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E34" w:rsidRDefault="00705E34" w:rsidP="00705E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5E34" w:rsidRDefault="00705E34" w:rsidP="00705E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301.40  Execution of Agreement</w:t>
      </w:r>
      <w:r>
        <w:t xml:space="preserve"> </w:t>
      </w:r>
    </w:p>
    <w:p w:rsidR="00705E34" w:rsidRDefault="00705E34" w:rsidP="00705E34">
      <w:pPr>
        <w:widowControl w:val="0"/>
        <w:autoSpaceDE w:val="0"/>
        <w:autoSpaceDN w:val="0"/>
        <w:adjustRightInd w:val="0"/>
      </w:pPr>
    </w:p>
    <w:p w:rsidR="00705E34" w:rsidRDefault="00705E34" w:rsidP="00705E34">
      <w:pPr>
        <w:widowControl w:val="0"/>
        <w:autoSpaceDE w:val="0"/>
        <w:autoSpaceDN w:val="0"/>
        <w:adjustRightInd w:val="0"/>
      </w:pPr>
      <w:r>
        <w:t xml:space="preserve">After submission of the documents specified in Section 301.30 and approval by the Director, the proposed agreement may be executed by the company. </w:t>
      </w:r>
    </w:p>
    <w:sectPr w:rsidR="00705E34" w:rsidSect="00705E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5E34"/>
    <w:rsid w:val="000063A5"/>
    <w:rsid w:val="005C3366"/>
    <w:rsid w:val="006A4453"/>
    <w:rsid w:val="00705E34"/>
    <w:rsid w:val="0071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