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596" w:rsidRDefault="00014596" w:rsidP="00014596">
      <w:pPr>
        <w:widowControl w:val="0"/>
        <w:autoSpaceDE w:val="0"/>
        <w:autoSpaceDN w:val="0"/>
        <w:adjustRightInd w:val="0"/>
      </w:pPr>
      <w:bookmarkStart w:id="0" w:name="_GoBack"/>
      <w:bookmarkEnd w:id="0"/>
    </w:p>
    <w:p w:rsidR="00014596" w:rsidRDefault="00014596" w:rsidP="00014596">
      <w:pPr>
        <w:widowControl w:val="0"/>
        <w:autoSpaceDE w:val="0"/>
        <w:autoSpaceDN w:val="0"/>
        <w:adjustRightInd w:val="0"/>
      </w:pPr>
      <w:r>
        <w:rPr>
          <w:b/>
          <w:bCs/>
        </w:rPr>
        <w:t>Section 205.80  Collateral Security</w:t>
      </w:r>
      <w:r>
        <w:t xml:space="preserve"> </w:t>
      </w:r>
    </w:p>
    <w:p w:rsidR="00014596" w:rsidRDefault="00014596" w:rsidP="00014596">
      <w:pPr>
        <w:widowControl w:val="0"/>
        <w:autoSpaceDE w:val="0"/>
        <w:autoSpaceDN w:val="0"/>
        <w:adjustRightInd w:val="0"/>
      </w:pPr>
    </w:p>
    <w:p w:rsidR="00014596" w:rsidRDefault="00014596" w:rsidP="00014596">
      <w:pPr>
        <w:widowControl w:val="0"/>
        <w:autoSpaceDE w:val="0"/>
        <w:autoSpaceDN w:val="0"/>
        <w:adjustRightInd w:val="0"/>
      </w:pPr>
      <w:r>
        <w:t xml:space="preserve">An insurer transacting municipal bond insurance as defined in Section 205.30 insurer may, for the purposes of Section 205.50, treat the amount of a clean, irrevocable letter of credit or other assets which would qualify under Section 173.1(2) of the Illinois Insurance Code (Ill. Rev. Stat. 1985, ch.73, par. 171.1(2)) deposited with it or held in trust to secure payment of the insured principal and interest, as a reduction in the amount of exposure insured. </w:t>
      </w:r>
    </w:p>
    <w:sectPr w:rsidR="00014596" w:rsidSect="000145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4596"/>
    <w:rsid w:val="00004100"/>
    <w:rsid w:val="00014596"/>
    <w:rsid w:val="005C3366"/>
    <w:rsid w:val="006E038F"/>
    <w:rsid w:val="0081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