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9E0" w:rsidRDefault="00ED39E0" w:rsidP="00ED39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39E0" w:rsidRDefault="00ED39E0" w:rsidP="00ED39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205.30  Definitions</w:t>
      </w:r>
      <w:r>
        <w:t xml:space="preserve"> </w:t>
      </w:r>
    </w:p>
    <w:p w:rsidR="00ED39E0" w:rsidRDefault="00ED39E0" w:rsidP="00ED39E0">
      <w:pPr>
        <w:widowControl w:val="0"/>
        <w:autoSpaceDE w:val="0"/>
        <w:autoSpaceDN w:val="0"/>
        <w:adjustRightInd w:val="0"/>
      </w:pPr>
    </w:p>
    <w:p w:rsidR="00ED39E0" w:rsidRDefault="00ED39E0" w:rsidP="00ED39E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Municipal Bond Insurance </w:t>
      </w:r>
      <w:r w:rsidR="00303C02">
        <w:t xml:space="preserve">– </w:t>
      </w:r>
      <w:r>
        <w:t xml:space="preserve">insurance or reinsurance against financial loss by reason of nonpayment of principal, interest or other payment obligations pursuant to the terms of municipal bonds as defined in subsection (b) hereof. </w:t>
      </w:r>
    </w:p>
    <w:p w:rsidR="00A87777" w:rsidRDefault="00A87777" w:rsidP="00ED39E0">
      <w:pPr>
        <w:widowControl w:val="0"/>
        <w:autoSpaceDE w:val="0"/>
        <w:autoSpaceDN w:val="0"/>
        <w:adjustRightInd w:val="0"/>
        <w:ind w:left="1440" w:hanging="720"/>
      </w:pPr>
    </w:p>
    <w:p w:rsidR="00ED39E0" w:rsidRDefault="00ED39E0" w:rsidP="00ED39E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Municipal Bond </w:t>
      </w:r>
      <w:r w:rsidR="00303C02">
        <w:t xml:space="preserve">– </w:t>
      </w:r>
      <w:r>
        <w:t xml:space="preserve">any security (or other instrument under which a payment obligation is created) issued by or on behalf of, or payable or guaranteed by a state, territory or possession of the United States of America, a municipality, or a political subdivision of any of the foregoing, or by any public agency or instrumentality thereof. </w:t>
      </w:r>
    </w:p>
    <w:p w:rsidR="00A87777" w:rsidRDefault="00A87777" w:rsidP="00ED39E0">
      <w:pPr>
        <w:widowControl w:val="0"/>
        <w:autoSpaceDE w:val="0"/>
        <w:autoSpaceDN w:val="0"/>
        <w:adjustRightInd w:val="0"/>
        <w:ind w:left="1440" w:hanging="720"/>
      </w:pPr>
    </w:p>
    <w:p w:rsidR="00ED39E0" w:rsidRDefault="00ED39E0" w:rsidP="00ED39E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Contingency Reserve </w:t>
      </w:r>
      <w:r w:rsidR="00303C02">
        <w:t xml:space="preserve">– </w:t>
      </w:r>
      <w:r>
        <w:t xml:space="preserve">an additional premium reserve established for the protection of </w:t>
      </w:r>
      <w:proofErr w:type="spellStart"/>
      <w:r>
        <w:t>insureds</w:t>
      </w:r>
      <w:proofErr w:type="spellEnd"/>
      <w:r>
        <w:t xml:space="preserve"> covered by policies insuring municipal bonds against the effect of excessive losses occurring during adverse economic cycles. </w:t>
      </w:r>
    </w:p>
    <w:p w:rsidR="00A87777" w:rsidRDefault="00A87777" w:rsidP="00ED39E0">
      <w:pPr>
        <w:widowControl w:val="0"/>
        <w:autoSpaceDE w:val="0"/>
        <w:autoSpaceDN w:val="0"/>
        <w:adjustRightInd w:val="0"/>
        <w:ind w:left="1440" w:hanging="720"/>
      </w:pPr>
    </w:p>
    <w:p w:rsidR="00ED39E0" w:rsidRDefault="00ED39E0" w:rsidP="00ED39E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Cumulative Net Liability </w:t>
      </w:r>
      <w:r w:rsidR="00303C02">
        <w:t xml:space="preserve">– </w:t>
      </w:r>
      <w:r>
        <w:t xml:space="preserve">the insured unpaid principal and insured unpaid interest due or to become due covered by in-force policies of municipal bond insurance, reduced by the appropriate allowance for acceptable reinsurance. </w:t>
      </w:r>
    </w:p>
    <w:p w:rsidR="00A87777" w:rsidRDefault="00A87777" w:rsidP="00ED39E0">
      <w:pPr>
        <w:widowControl w:val="0"/>
        <w:autoSpaceDE w:val="0"/>
        <w:autoSpaceDN w:val="0"/>
        <w:adjustRightInd w:val="0"/>
        <w:ind w:left="1440" w:hanging="720"/>
      </w:pPr>
    </w:p>
    <w:p w:rsidR="00ED39E0" w:rsidRDefault="00ED39E0" w:rsidP="00ED39E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Average Annual Debt Service </w:t>
      </w:r>
      <w:r w:rsidR="00303C02">
        <w:t xml:space="preserve">– </w:t>
      </w:r>
      <w:r>
        <w:t xml:space="preserve">in respect to any issue or part thereof of municipal bonds covered by an in-force policy, the product of the total insured, unpaid principal and insured, unpaid interest thereon times the number of such bonds (assuming that each $1,000 of par value represents one bond), divided by an amount equal to the aggregate life (in years) of such bonds (assuming that each $1,000 of par value represents one bond); i.e.: </w:t>
      </w:r>
    </w:p>
    <w:p w:rsidR="00303C02" w:rsidRDefault="00303C02" w:rsidP="00ED39E0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2046" w:type="dxa"/>
        <w:tblLook w:val="0000" w:firstRow="0" w:lastRow="0" w:firstColumn="0" w:lastColumn="0" w:noHBand="0" w:noVBand="0"/>
      </w:tblPr>
      <w:tblGrid>
        <w:gridCol w:w="6441"/>
      </w:tblGrid>
      <w:tr w:rsidR="00303C02">
        <w:tblPrEx>
          <w:tblCellMar>
            <w:top w:w="0" w:type="dxa"/>
            <w:bottom w:w="0" w:type="dxa"/>
          </w:tblCellMar>
        </w:tblPrEx>
        <w:tc>
          <w:tcPr>
            <w:tcW w:w="6441" w:type="dxa"/>
            <w:tcBorders>
              <w:bottom w:val="single" w:sz="4" w:space="0" w:color="auto"/>
            </w:tcBorders>
          </w:tcPr>
          <w:p w:rsidR="00303C02" w:rsidRDefault="00303C02" w:rsidP="00303C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(Unpaid Principal + Unpaid Interest) x (Number of Bonds)</w:t>
            </w:r>
          </w:p>
        </w:tc>
      </w:tr>
      <w:tr w:rsidR="00303C02">
        <w:tblPrEx>
          <w:tblCellMar>
            <w:top w:w="0" w:type="dxa"/>
            <w:bottom w:w="0" w:type="dxa"/>
          </w:tblCellMar>
        </w:tblPrEx>
        <w:tc>
          <w:tcPr>
            <w:tcW w:w="6441" w:type="dxa"/>
            <w:tcBorders>
              <w:top w:val="single" w:sz="4" w:space="0" w:color="auto"/>
            </w:tcBorders>
          </w:tcPr>
          <w:p w:rsidR="00303C02" w:rsidRDefault="00303C02" w:rsidP="00303C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(Number of Bond Years)</w:t>
            </w:r>
          </w:p>
        </w:tc>
      </w:tr>
    </w:tbl>
    <w:p w:rsidR="00ED39E0" w:rsidRDefault="00ED39E0" w:rsidP="00ED39E0">
      <w:pPr>
        <w:widowControl w:val="0"/>
        <w:autoSpaceDE w:val="0"/>
        <w:autoSpaceDN w:val="0"/>
        <w:adjustRightInd w:val="0"/>
      </w:pPr>
    </w:p>
    <w:p w:rsidR="00ED39E0" w:rsidRDefault="00ED39E0" w:rsidP="00ED39E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Industrial Revenue Bonds </w:t>
      </w:r>
      <w:r w:rsidR="00303C02">
        <w:t xml:space="preserve">– </w:t>
      </w:r>
      <w:r>
        <w:t xml:space="preserve">municipal bonds issued primarily to finance property for use in a trade or business and without a substantial public purpose, and backed by a revenue source other than a governmental unit described in the definition of municipal bonds above. </w:t>
      </w:r>
    </w:p>
    <w:p w:rsidR="00A87777" w:rsidRDefault="00A87777" w:rsidP="00ED39E0">
      <w:pPr>
        <w:widowControl w:val="0"/>
        <w:autoSpaceDE w:val="0"/>
        <w:autoSpaceDN w:val="0"/>
        <w:adjustRightInd w:val="0"/>
        <w:ind w:left="1440" w:hanging="720"/>
      </w:pPr>
    </w:p>
    <w:p w:rsidR="00ED39E0" w:rsidRDefault="00ED39E0" w:rsidP="00ED39E0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Insurer </w:t>
      </w:r>
      <w:r w:rsidR="00303C02">
        <w:t xml:space="preserve">– </w:t>
      </w:r>
      <w:r>
        <w:t xml:space="preserve">includes a company engaged in the reinsurance of municipal bonds unless the text provides otherwise. </w:t>
      </w:r>
    </w:p>
    <w:sectPr w:rsidR="00ED39E0" w:rsidSect="00ED39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39E0"/>
    <w:rsid w:val="00303C02"/>
    <w:rsid w:val="0033187D"/>
    <w:rsid w:val="0043710A"/>
    <w:rsid w:val="005C3366"/>
    <w:rsid w:val="00A87777"/>
    <w:rsid w:val="00ED39E0"/>
    <w:rsid w:val="00F3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