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8B" w:rsidRDefault="0025498B" w:rsidP="002549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498B" w:rsidRDefault="0025498B" w:rsidP="002549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201.5  Statutory Authority</w:t>
      </w:r>
      <w:r>
        <w:t xml:space="preserve"> </w:t>
      </w:r>
    </w:p>
    <w:p w:rsidR="0025498B" w:rsidRDefault="0025498B" w:rsidP="0025498B">
      <w:pPr>
        <w:widowControl w:val="0"/>
        <w:autoSpaceDE w:val="0"/>
        <w:autoSpaceDN w:val="0"/>
        <w:adjustRightInd w:val="0"/>
      </w:pPr>
    </w:p>
    <w:p w:rsidR="0025498B" w:rsidRDefault="0025498B" w:rsidP="0025498B">
      <w:pPr>
        <w:widowControl w:val="0"/>
        <w:autoSpaceDE w:val="0"/>
        <w:autoSpaceDN w:val="0"/>
        <w:adjustRightInd w:val="0"/>
      </w:pPr>
      <w:r>
        <w:t xml:space="preserve">The following rule is promulgated and adopted pursuant to and in accordance with the provisions of Section 401 of the Illinois Insurance Code in order to implement Section 34.1 thereof. </w:t>
      </w:r>
    </w:p>
    <w:sectPr w:rsidR="0025498B" w:rsidSect="002549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98B"/>
    <w:rsid w:val="0025498B"/>
    <w:rsid w:val="005C3366"/>
    <w:rsid w:val="009F23C2"/>
    <w:rsid w:val="00B46CDE"/>
    <w:rsid w:val="00C5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