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A0F3C" w:rsidRDefault="00AA0F3C" w:rsidP="00D32BD4">
      <w:pPr>
        <w:jc w:val="center"/>
      </w:pPr>
      <w:r w:rsidRPr="00AA0F3C">
        <w:t>CHAPTER I:  GOVERNOR'S OFFICE OF MANAGEMENT AND BUDGET</w:t>
      </w:r>
      <w:bookmarkStart w:id="0" w:name="_GoBack"/>
      <w:bookmarkEnd w:id="0"/>
    </w:p>
    <w:sectPr w:rsidR="000174EB" w:rsidRPr="00AA0F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3C" w:rsidRDefault="00AA0F3C">
      <w:r>
        <w:separator/>
      </w:r>
    </w:p>
  </w:endnote>
  <w:endnote w:type="continuationSeparator" w:id="0">
    <w:p w:rsidR="00AA0F3C" w:rsidRDefault="00AA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3C" w:rsidRDefault="00AA0F3C">
      <w:r>
        <w:separator/>
      </w:r>
    </w:p>
  </w:footnote>
  <w:footnote w:type="continuationSeparator" w:id="0">
    <w:p w:rsidR="00AA0F3C" w:rsidRDefault="00AA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F3C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BD4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80515-8550-4282-94DE-67A1DD0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2017-06-01T14:38:00Z</dcterms:created>
  <dcterms:modified xsi:type="dcterms:W3CDTF">2017-06-01T14:40:00Z</dcterms:modified>
</cp:coreProperties>
</file>