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B0" w:rsidRDefault="00C62DB0" w:rsidP="00C62D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DB0" w:rsidRDefault="00C62DB0" w:rsidP="00C62D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2000.4505  Procurement Preferences</w:t>
      </w:r>
      <w:r>
        <w:t xml:space="preserve"> </w:t>
      </w:r>
    </w:p>
    <w:p w:rsidR="00C62DB0" w:rsidRDefault="00C62DB0" w:rsidP="00C62DB0">
      <w:pPr>
        <w:widowControl w:val="0"/>
        <w:autoSpaceDE w:val="0"/>
        <w:autoSpaceDN w:val="0"/>
        <w:adjustRightInd w:val="0"/>
      </w:pPr>
    </w:p>
    <w:p w:rsidR="00C62DB0" w:rsidRDefault="00C62DB0" w:rsidP="00C62DB0">
      <w:pPr>
        <w:widowControl w:val="0"/>
        <w:autoSpaceDE w:val="0"/>
        <w:autoSpaceDN w:val="0"/>
        <w:adjustRightInd w:val="0"/>
      </w:pPr>
      <w:r>
        <w:t xml:space="preserve">The procurement preferences identified in Article 45 of the Code must be considered in developing procurement documents, conducting evaluations and drafting contracts. </w:t>
      </w:r>
    </w:p>
    <w:sectPr w:rsidR="00C62DB0" w:rsidSect="00C62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DB0"/>
    <w:rsid w:val="005C3366"/>
    <w:rsid w:val="0063555B"/>
    <w:rsid w:val="008D06EC"/>
    <w:rsid w:val="00C62DB0"/>
    <w:rsid w:val="00C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