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B062F" w14:textId="77777777" w:rsidR="006076A2" w:rsidRPr="008A7442" w:rsidRDefault="006076A2" w:rsidP="006076A2">
      <w:pPr>
        <w:pStyle w:val="ListParagraph"/>
        <w:ind w:left="0"/>
        <w:contextualSpacing w:val="0"/>
      </w:pPr>
    </w:p>
    <w:p w14:paraId="4D38FCF5" w14:textId="77777777" w:rsidR="006076A2" w:rsidRPr="008A7442" w:rsidRDefault="006076A2" w:rsidP="006076A2">
      <w:r w:rsidRPr="008A7442">
        <w:rPr>
          <w:b/>
          <w:bCs/>
        </w:rPr>
        <w:t>Section 6.12</w:t>
      </w:r>
      <w:r>
        <w:rPr>
          <w:b/>
          <w:bCs/>
        </w:rPr>
        <w:t>4</w:t>
      </w:r>
      <w:r w:rsidRPr="008A7442">
        <w:rPr>
          <w:b/>
          <w:bCs/>
        </w:rPr>
        <w:t>0</w:t>
      </w:r>
      <w:r w:rsidRPr="008A7442">
        <w:t xml:space="preserve">  </w:t>
      </w:r>
      <w:r w:rsidRPr="008A7442">
        <w:rPr>
          <w:b/>
          <w:bCs/>
        </w:rPr>
        <w:t>Notice of Execution</w:t>
      </w:r>
    </w:p>
    <w:p w14:paraId="1E4D3293" w14:textId="77777777" w:rsidR="006076A2" w:rsidRPr="008A7442" w:rsidRDefault="006076A2" w:rsidP="006076A2"/>
    <w:p w14:paraId="1299F6A4" w14:textId="55F574ED" w:rsidR="006076A2" w:rsidRDefault="006076A2" w:rsidP="006076A2">
      <w:pPr>
        <w:pStyle w:val="ListParagraph"/>
        <w:ind w:left="0"/>
      </w:pPr>
      <w:r w:rsidRPr="008A7442">
        <w:t xml:space="preserve">The Department will publish notice </w:t>
      </w:r>
      <w:r>
        <w:t xml:space="preserve">and a copy </w:t>
      </w:r>
      <w:r w:rsidRPr="008A7442">
        <w:t xml:space="preserve">of the executed </w:t>
      </w:r>
      <w:r w:rsidR="00561F01">
        <w:t>a</w:t>
      </w:r>
      <w:r w:rsidRPr="008A7442">
        <w:t xml:space="preserve">greement on its website and in newspapers of general circulation within the county or counties where the project is located.  The notice will inform the public that any action to contest the validity of the </w:t>
      </w:r>
      <w:r w:rsidR="00561F01">
        <w:t>a</w:t>
      </w:r>
      <w:r w:rsidRPr="008A7442">
        <w:t>greement must be filed no later than 60 days from the date of publication.</w:t>
      </w:r>
    </w:p>
    <w:p w14:paraId="3F3A2F14" w14:textId="61871EEE" w:rsidR="000174EB" w:rsidRDefault="000174EB" w:rsidP="00093935"/>
    <w:p w14:paraId="17BA7850" w14:textId="0154A13C" w:rsidR="006076A2" w:rsidRPr="00093935" w:rsidRDefault="006076A2" w:rsidP="006076A2">
      <w:pPr>
        <w:ind w:firstLine="720"/>
      </w:pPr>
      <w:r w:rsidRPr="0019799F">
        <w:t xml:space="preserve">(Source:  Added at </w:t>
      </w:r>
      <w:r>
        <w:t>50</w:t>
      </w:r>
      <w:r w:rsidRPr="0019799F">
        <w:t xml:space="preserve"> Ill. Reg. </w:t>
      </w:r>
      <w:r w:rsidR="00106F52">
        <w:t>6426</w:t>
      </w:r>
      <w:r w:rsidRPr="0019799F">
        <w:t xml:space="preserve">, effective </w:t>
      </w:r>
      <w:r w:rsidR="00106F52">
        <w:t>April 27, 2026</w:t>
      </w:r>
      <w:r w:rsidRPr="0019799F">
        <w:t>)</w:t>
      </w:r>
    </w:p>
    <w:sectPr w:rsidR="006076A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DF93E" w14:textId="77777777" w:rsidR="00E81AAF" w:rsidRDefault="00E81AAF">
      <w:r>
        <w:separator/>
      </w:r>
    </w:p>
  </w:endnote>
  <w:endnote w:type="continuationSeparator" w:id="0">
    <w:p w14:paraId="61532D25" w14:textId="77777777" w:rsidR="00E81AAF" w:rsidRDefault="00E8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D7BA" w14:textId="77777777" w:rsidR="00E81AAF" w:rsidRDefault="00E81AAF">
      <w:r>
        <w:separator/>
      </w:r>
    </w:p>
  </w:footnote>
  <w:footnote w:type="continuationSeparator" w:id="0">
    <w:p w14:paraId="0DBE5AD1" w14:textId="77777777" w:rsidR="00E81AAF" w:rsidRDefault="00E81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06F52"/>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1F01"/>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76A2"/>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1AAF"/>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4A73"/>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7B588"/>
  <w15:chartTrackingRefBased/>
  <w15:docId w15:val="{D584BD51-5F63-490B-987F-6C42E9AE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6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07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Company>Illinois General Assembly</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2026-04-21T14:08:00Z</dcterms:created>
  <dcterms:modified xsi:type="dcterms:W3CDTF">2026-05-08T12:33:00Z</dcterms:modified>
</cp:coreProperties>
</file>