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F1" w:rsidRDefault="007F38F1" w:rsidP="007F38F1"/>
    <w:p w:rsidR="007F38F1" w:rsidRPr="007F38F1" w:rsidRDefault="007F38F1" w:rsidP="007F38F1">
      <w:pPr>
        <w:rPr>
          <w:b/>
        </w:rPr>
      </w:pPr>
      <w:r w:rsidRPr="007F38F1">
        <w:rPr>
          <w:b/>
        </w:rPr>
        <w:t xml:space="preserve">Section 4.5426  Piggyback Contracts </w:t>
      </w:r>
    </w:p>
    <w:p w:rsidR="007F38F1" w:rsidRPr="007F38F1" w:rsidRDefault="007F38F1" w:rsidP="007F38F1"/>
    <w:p w:rsidR="007F38F1" w:rsidRPr="007F38F1" w:rsidRDefault="007F38F1" w:rsidP="007F38F1">
      <w:pPr>
        <w:ind w:left="1440" w:hanging="720"/>
      </w:pPr>
      <w:r>
        <w:t>a)</w:t>
      </w:r>
      <w:r>
        <w:tab/>
      </w:r>
      <w:r w:rsidRPr="007F38F1">
        <w:t>The CPO</w:t>
      </w:r>
      <w:r w:rsidR="00053822">
        <w:t>-HE</w:t>
      </w:r>
      <w:r w:rsidRPr="007F38F1">
        <w:t xml:space="preserve"> or designee may authorize a university to purchase personal property, supplies and services </w:t>
      </w:r>
      <w:r w:rsidR="001A442D">
        <w:t>that</w:t>
      </w:r>
      <w:r w:rsidRPr="007F38F1">
        <w:t xml:space="preserve"> have been procured through a competitive process by another state, another </w:t>
      </w:r>
      <w:r w:rsidR="001A442D">
        <w:t>S</w:t>
      </w:r>
      <w:r w:rsidRPr="007F38F1">
        <w:t xml:space="preserve">tate agency or public university of this </w:t>
      </w:r>
      <w:r w:rsidR="001A442D">
        <w:t>S</w:t>
      </w:r>
      <w:r w:rsidRPr="007F38F1">
        <w:t>tate or any other state, or the federal government.</w:t>
      </w:r>
    </w:p>
    <w:p w:rsidR="007F38F1" w:rsidRPr="007F38F1" w:rsidRDefault="007F38F1" w:rsidP="00062515"/>
    <w:p w:rsidR="007F38F1" w:rsidRPr="007F38F1" w:rsidRDefault="007F38F1" w:rsidP="007F38F1">
      <w:pPr>
        <w:ind w:left="1440" w:hanging="720"/>
      </w:pPr>
      <w:r>
        <w:t>b)</w:t>
      </w:r>
      <w:r>
        <w:tab/>
      </w:r>
      <w:r w:rsidRPr="007F38F1">
        <w:t xml:space="preserve">Purchases made in this manner are referred to as </w:t>
      </w:r>
      <w:r w:rsidR="001A442D">
        <w:t>p</w:t>
      </w:r>
      <w:r w:rsidRPr="007F38F1">
        <w:t xml:space="preserve">iggyback </w:t>
      </w:r>
      <w:r w:rsidR="001A442D">
        <w:t>c</w:t>
      </w:r>
      <w:r w:rsidRPr="007F38F1">
        <w:t xml:space="preserve">ontracts.  A piggyback contract is a form of cooperative purchasing through which a university is extended the pricing and terms of a contract entered into by another state, or another </w:t>
      </w:r>
      <w:r w:rsidR="001A442D">
        <w:t>S</w:t>
      </w:r>
      <w:r w:rsidRPr="007F38F1">
        <w:t xml:space="preserve">tate agency or public university of this </w:t>
      </w:r>
      <w:r w:rsidR="001A442D">
        <w:t xml:space="preserve">State </w:t>
      </w:r>
      <w:r w:rsidRPr="007F38F1">
        <w:t xml:space="preserve">or any other state, or by the federal government.  </w:t>
      </w:r>
    </w:p>
    <w:p w:rsidR="007F38F1" w:rsidRPr="007F38F1" w:rsidRDefault="007F38F1" w:rsidP="00062515"/>
    <w:p w:rsidR="007F38F1" w:rsidRPr="007F38F1" w:rsidRDefault="007F38F1" w:rsidP="007F38F1">
      <w:pPr>
        <w:ind w:left="2160" w:hanging="720"/>
      </w:pPr>
      <w:r>
        <w:t>1)</w:t>
      </w:r>
      <w:r>
        <w:tab/>
      </w:r>
      <w:r w:rsidRPr="007F38F1">
        <w:t xml:space="preserve">The scope of work may not be expanded from what was procured in the underlying contract. </w:t>
      </w:r>
    </w:p>
    <w:p w:rsidR="007F38F1" w:rsidRPr="007F38F1" w:rsidRDefault="007F38F1" w:rsidP="00062515"/>
    <w:p w:rsidR="007F38F1" w:rsidRPr="007F38F1" w:rsidRDefault="007F38F1" w:rsidP="007F38F1">
      <w:pPr>
        <w:ind w:left="2160" w:hanging="720"/>
      </w:pPr>
      <w:r>
        <w:t>2)</w:t>
      </w:r>
      <w:r>
        <w:tab/>
      </w:r>
      <w:r w:rsidRPr="007F38F1">
        <w:t>A piggyback contract is not permissible when the action would call for an increase in quantities</w:t>
      </w:r>
      <w:r w:rsidR="001A442D">
        <w:t>,</w:t>
      </w:r>
      <w:r w:rsidRPr="007F38F1">
        <w:t xml:space="preserve"> or for products or services that were not originally solicited and not originally evaluated as part of the underlying contract award.</w:t>
      </w:r>
    </w:p>
    <w:p w:rsidR="007F38F1" w:rsidRPr="007F38F1" w:rsidRDefault="007F38F1" w:rsidP="007F38F1"/>
    <w:p w:rsidR="007F38F1" w:rsidRPr="007F38F1" w:rsidRDefault="007F38F1" w:rsidP="007F38F1">
      <w:pPr>
        <w:ind w:left="720"/>
      </w:pPr>
      <w:r>
        <w:t>c)</w:t>
      </w:r>
      <w:r>
        <w:tab/>
      </w:r>
      <w:r w:rsidRPr="007F38F1">
        <w:t>Contracting Requirements</w:t>
      </w:r>
    </w:p>
    <w:p w:rsidR="007F38F1" w:rsidRPr="007F38F1" w:rsidRDefault="007F38F1" w:rsidP="007F38F1"/>
    <w:p w:rsidR="007F38F1" w:rsidRPr="007F38F1" w:rsidRDefault="007F38F1" w:rsidP="007F38F1">
      <w:pPr>
        <w:ind w:left="2160" w:hanging="720"/>
      </w:pPr>
      <w:r>
        <w:t>1)</w:t>
      </w:r>
      <w:r>
        <w:tab/>
      </w:r>
      <w:r w:rsidRPr="007F38F1">
        <w:t xml:space="preserve">To piggyback a contract from another state, another </w:t>
      </w:r>
      <w:r w:rsidR="001A442D">
        <w:t>S</w:t>
      </w:r>
      <w:r w:rsidRPr="007F38F1">
        <w:t xml:space="preserve">tate agency or public university of this </w:t>
      </w:r>
      <w:r w:rsidR="001A442D">
        <w:t>S</w:t>
      </w:r>
      <w:r w:rsidRPr="007F38F1">
        <w:t>tate or any other state, or the federal government, the underlying contract must include language allowing other governmental entities to utilize the contract.</w:t>
      </w:r>
    </w:p>
    <w:p w:rsidR="007F38F1" w:rsidRPr="007F38F1" w:rsidRDefault="007F38F1" w:rsidP="00062515"/>
    <w:p w:rsidR="007F38F1" w:rsidRPr="007F38F1" w:rsidRDefault="007F38F1" w:rsidP="007F38F1">
      <w:pPr>
        <w:ind w:left="2160" w:hanging="720"/>
      </w:pPr>
      <w:r>
        <w:t>2)</w:t>
      </w:r>
      <w:r>
        <w:tab/>
      </w:r>
      <w:r w:rsidRPr="007F38F1">
        <w:t>The original contracting entity shall be contacted and advised of the intended piggyback contract and, if necessary, discussions shall be held concern</w:t>
      </w:r>
      <w:r w:rsidR="001A442D">
        <w:t>ing</w:t>
      </w:r>
      <w:r w:rsidRPr="007F38F1">
        <w:t xml:space="preserve"> any potential for diminution of supply or lack of vendor capacity to provide the supplies or services.  </w:t>
      </w:r>
    </w:p>
    <w:p w:rsidR="007F38F1" w:rsidRPr="007F38F1" w:rsidRDefault="007F38F1" w:rsidP="00062515"/>
    <w:p w:rsidR="007F38F1" w:rsidRPr="007F38F1" w:rsidRDefault="007F38F1" w:rsidP="007F38F1">
      <w:pPr>
        <w:ind w:left="2160" w:hanging="720"/>
      </w:pPr>
      <w:r>
        <w:t>3)</w:t>
      </w:r>
      <w:r>
        <w:tab/>
      </w:r>
      <w:r w:rsidRPr="007F38F1">
        <w:t xml:space="preserve">A university shall obtain from the originating state, </w:t>
      </w:r>
      <w:r w:rsidR="001A442D">
        <w:t>S</w:t>
      </w:r>
      <w:r w:rsidRPr="007F38F1">
        <w:t>tate agency, public university, or federal government</w:t>
      </w:r>
      <w:r w:rsidR="001A442D">
        <w:t>,</w:t>
      </w:r>
      <w:r w:rsidRPr="007F38F1">
        <w:t xml:space="preserve"> and include as part of its procurement file</w:t>
      </w:r>
      <w:r w:rsidR="001A442D">
        <w:t>,</w:t>
      </w:r>
      <w:r w:rsidRPr="007F38F1">
        <w:t xml:space="preserve"> the:</w:t>
      </w:r>
    </w:p>
    <w:p w:rsidR="007F38F1" w:rsidRPr="007F38F1" w:rsidRDefault="007F38F1" w:rsidP="00062515"/>
    <w:p w:rsidR="007F38F1" w:rsidRPr="007F38F1" w:rsidRDefault="007F38F1" w:rsidP="007F38F1">
      <w:pPr>
        <w:ind w:left="2880" w:hanging="720"/>
      </w:pPr>
      <w:r>
        <w:t>A)</w:t>
      </w:r>
      <w:r>
        <w:tab/>
      </w:r>
      <w:r w:rsidR="001A442D">
        <w:t>s</w:t>
      </w:r>
      <w:r w:rsidRPr="007F38F1">
        <w:t>olicitation</w:t>
      </w:r>
      <w:r w:rsidR="001A442D">
        <w:t>;</w:t>
      </w:r>
    </w:p>
    <w:p w:rsidR="007F38F1" w:rsidRPr="007F38F1" w:rsidRDefault="007F38F1" w:rsidP="00062515"/>
    <w:p w:rsidR="007F38F1" w:rsidRPr="007F38F1" w:rsidRDefault="007F38F1" w:rsidP="007F38F1">
      <w:pPr>
        <w:ind w:left="2880" w:hanging="720"/>
      </w:pPr>
      <w:r>
        <w:t>B)</w:t>
      </w:r>
      <w:r>
        <w:tab/>
      </w:r>
      <w:r w:rsidR="001A442D">
        <w:t>b</w:t>
      </w:r>
      <w:r w:rsidRPr="007F38F1">
        <w:t>id tabulation or evaluation</w:t>
      </w:r>
      <w:r w:rsidR="001A442D">
        <w:t>,</w:t>
      </w:r>
      <w:r w:rsidRPr="007F38F1">
        <w:t xml:space="preserve"> with the reason for award</w:t>
      </w:r>
      <w:r w:rsidR="001A442D">
        <w:t>;</w:t>
      </w:r>
    </w:p>
    <w:p w:rsidR="007F38F1" w:rsidRPr="007F38F1" w:rsidRDefault="007F38F1" w:rsidP="00062515"/>
    <w:p w:rsidR="007F38F1" w:rsidRPr="007F38F1" w:rsidRDefault="007F38F1" w:rsidP="007F38F1">
      <w:pPr>
        <w:ind w:left="2880" w:hanging="720"/>
      </w:pPr>
      <w:r>
        <w:t>C)</w:t>
      </w:r>
      <w:r>
        <w:tab/>
      </w:r>
      <w:r w:rsidR="001A442D">
        <w:t>c</w:t>
      </w:r>
      <w:r w:rsidRPr="007F38F1">
        <w:t>opy of the winning bid or proposal</w:t>
      </w:r>
      <w:r w:rsidR="001A442D">
        <w:t>;</w:t>
      </w:r>
      <w:r w:rsidRPr="007F38F1">
        <w:t xml:space="preserve"> and</w:t>
      </w:r>
    </w:p>
    <w:p w:rsidR="007F38F1" w:rsidRPr="007F38F1" w:rsidRDefault="007F38F1" w:rsidP="00062515"/>
    <w:p w:rsidR="007F38F1" w:rsidRPr="007F38F1" w:rsidRDefault="007F38F1" w:rsidP="007F38F1">
      <w:pPr>
        <w:ind w:left="2880" w:hanging="720"/>
      </w:pPr>
      <w:r>
        <w:t>D)</w:t>
      </w:r>
      <w:r>
        <w:tab/>
      </w:r>
      <w:r w:rsidR="001A442D">
        <w:t>c</w:t>
      </w:r>
      <w:r w:rsidRPr="007F38F1">
        <w:t>opy of the contract.</w:t>
      </w:r>
    </w:p>
    <w:p w:rsidR="007F38F1" w:rsidRPr="007F38F1" w:rsidRDefault="007F38F1" w:rsidP="00062515"/>
    <w:p w:rsidR="007F38F1" w:rsidRPr="007F38F1" w:rsidRDefault="007F38F1" w:rsidP="007F38F1">
      <w:pPr>
        <w:ind w:left="1440" w:hanging="720"/>
      </w:pPr>
      <w:r>
        <w:lastRenderedPageBreak/>
        <w:t>d)</w:t>
      </w:r>
      <w:r>
        <w:tab/>
      </w:r>
      <w:r w:rsidRPr="007F38F1">
        <w:t xml:space="preserve">The CPO-HE or designee shall publish notice of intent to enter a piggyback contract to the Bulletin for a minimum of 14 days prior to contract execution.  This notice shall contain all information required in Section 4.1525(d). </w:t>
      </w:r>
    </w:p>
    <w:p w:rsidR="007F38F1" w:rsidRPr="007F38F1" w:rsidRDefault="007F38F1" w:rsidP="00062515"/>
    <w:p w:rsidR="007F38F1" w:rsidRPr="007F38F1" w:rsidRDefault="007F38F1" w:rsidP="007F38F1">
      <w:pPr>
        <w:ind w:left="1440" w:hanging="720"/>
      </w:pPr>
      <w:r>
        <w:t>e)</w:t>
      </w:r>
      <w:r>
        <w:tab/>
      </w:r>
      <w:r w:rsidRPr="007F38F1">
        <w:t>A proposed piggyback contract must be submitted to the CPO-HE or designee for review and approval prior to contract signature.</w:t>
      </w:r>
    </w:p>
    <w:p w:rsidR="000174EB" w:rsidRDefault="000174EB" w:rsidP="00062515"/>
    <w:p w:rsidR="007F38F1" w:rsidRPr="007F38F1" w:rsidRDefault="007F38F1" w:rsidP="007F38F1">
      <w:pPr>
        <w:ind w:left="1440" w:hanging="720"/>
      </w:pPr>
      <w:r>
        <w:t>(Source:  Added at 4</w:t>
      </w:r>
      <w:r w:rsidR="001D2FC4">
        <w:t>3</w:t>
      </w:r>
      <w:r>
        <w:t xml:space="preserve"> Ill. Reg. </w:t>
      </w:r>
      <w:r w:rsidR="006D16A6">
        <w:t>1781</w:t>
      </w:r>
      <w:r>
        <w:t xml:space="preserve">, effective </w:t>
      </w:r>
      <w:bookmarkStart w:id="0" w:name="_GoBack"/>
      <w:r w:rsidR="006D16A6">
        <w:t>February 15, 2019</w:t>
      </w:r>
      <w:bookmarkEnd w:id="0"/>
      <w:r>
        <w:t>)</w:t>
      </w:r>
    </w:p>
    <w:sectPr w:rsidR="007F38F1" w:rsidRPr="007F38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ABC" w:rsidRDefault="00CA5ABC">
      <w:r>
        <w:separator/>
      </w:r>
    </w:p>
  </w:endnote>
  <w:endnote w:type="continuationSeparator" w:id="0">
    <w:p w:rsidR="00CA5ABC" w:rsidRDefault="00CA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ABC" w:rsidRDefault="00CA5ABC">
      <w:r>
        <w:separator/>
      </w:r>
    </w:p>
  </w:footnote>
  <w:footnote w:type="continuationSeparator" w:id="0">
    <w:p w:rsidR="00CA5ABC" w:rsidRDefault="00CA5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52960"/>
    <w:multiLevelType w:val="hybridMultilevel"/>
    <w:tmpl w:val="910E6E60"/>
    <w:lvl w:ilvl="0" w:tplc="26784F1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F4BBE"/>
    <w:multiLevelType w:val="hybridMultilevel"/>
    <w:tmpl w:val="0AF0195C"/>
    <w:lvl w:ilvl="0" w:tplc="6714EA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218C4"/>
    <w:multiLevelType w:val="hybridMultilevel"/>
    <w:tmpl w:val="5A9A285C"/>
    <w:lvl w:ilvl="0" w:tplc="169486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504150"/>
    <w:multiLevelType w:val="hybridMultilevel"/>
    <w:tmpl w:val="5650D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822"/>
    <w:rsid w:val="00054FE8"/>
    <w:rsid w:val="00057192"/>
    <w:rsid w:val="0006041A"/>
    <w:rsid w:val="00062515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442D"/>
    <w:rsid w:val="001A6EDB"/>
    <w:rsid w:val="001B5F27"/>
    <w:rsid w:val="001C1D61"/>
    <w:rsid w:val="001C71C2"/>
    <w:rsid w:val="001C7D95"/>
    <w:rsid w:val="001D0EBA"/>
    <w:rsid w:val="001D0EFC"/>
    <w:rsid w:val="001D2FC4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67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6A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38F1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4D9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ABC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7DC84-6703-4735-8088-8DB3B0E8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8F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qFormat/>
    <w:rsid w:val="007F38F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2019-01-31T21:08:00Z</dcterms:created>
  <dcterms:modified xsi:type="dcterms:W3CDTF">2019-02-11T22:22:00Z</dcterms:modified>
</cp:coreProperties>
</file>