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03" w:rsidRDefault="00304103" w:rsidP="003041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4103" w:rsidRDefault="00304103" w:rsidP="000524B1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0524B1">
        <w:t>U</w:t>
      </w:r>
      <w:r>
        <w:t xml:space="preserve">:  </w:t>
      </w:r>
      <w:r w:rsidR="00EE0D66">
        <w:t>VIOLATION OF STATUTE OR RULE</w:t>
      </w:r>
    </w:p>
    <w:sectPr w:rsidR="00304103" w:rsidSect="003041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103"/>
    <w:rsid w:val="000524B1"/>
    <w:rsid w:val="00293E82"/>
    <w:rsid w:val="00304103"/>
    <w:rsid w:val="00401A03"/>
    <w:rsid w:val="005C3366"/>
    <w:rsid w:val="009922B1"/>
    <w:rsid w:val="00DA2785"/>
    <w:rsid w:val="00E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SUPPLY MANAGEMENT AND DISPOSITIONS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SUPPLY MANAGEMENT AND DISPOSITIONS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