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EA3" w:rsidRDefault="001A2EA3" w:rsidP="001A2EA3">
      <w:pPr>
        <w:widowControl w:val="0"/>
        <w:autoSpaceDE w:val="0"/>
        <w:autoSpaceDN w:val="0"/>
        <w:adjustRightInd w:val="0"/>
      </w:pPr>
      <w:bookmarkStart w:id="0" w:name="_GoBack"/>
      <w:bookmarkEnd w:id="0"/>
    </w:p>
    <w:p w:rsidR="001A2EA3" w:rsidRDefault="001A2EA3" w:rsidP="001A2EA3">
      <w:pPr>
        <w:widowControl w:val="0"/>
        <w:autoSpaceDE w:val="0"/>
        <w:autoSpaceDN w:val="0"/>
        <w:adjustRightInd w:val="0"/>
      </w:pPr>
      <w:r>
        <w:rPr>
          <w:b/>
          <w:bCs/>
        </w:rPr>
        <w:t xml:space="preserve">Section </w:t>
      </w:r>
      <w:r w:rsidR="00473FC7">
        <w:rPr>
          <w:b/>
          <w:bCs/>
        </w:rPr>
        <w:t>2</w:t>
      </w:r>
      <w:r w:rsidR="00F157AD">
        <w:rPr>
          <w:b/>
          <w:bCs/>
        </w:rPr>
        <w:t>120</w:t>
      </w:r>
      <w:r>
        <w:rPr>
          <w:b/>
          <w:bCs/>
        </w:rPr>
        <w:t>.1345  Nondestructive Examination</w:t>
      </w:r>
      <w:r>
        <w:t xml:space="preserve"> </w:t>
      </w:r>
    </w:p>
    <w:p w:rsidR="001A2EA3" w:rsidRDefault="001A2EA3" w:rsidP="001A2EA3">
      <w:pPr>
        <w:widowControl w:val="0"/>
        <w:autoSpaceDE w:val="0"/>
        <w:autoSpaceDN w:val="0"/>
        <w:adjustRightInd w:val="0"/>
      </w:pPr>
    </w:p>
    <w:p w:rsidR="001A2EA3" w:rsidRDefault="001A2EA3" w:rsidP="001A2EA3">
      <w:pPr>
        <w:widowControl w:val="0"/>
        <w:autoSpaceDE w:val="0"/>
        <w:autoSpaceDN w:val="0"/>
        <w:adjustRightInd w:val="0"/>
      </w:pPr>
      <w:r>
        <w:t xml:space="preserve">The Quality Control System shall include provisions for identifying nondestructive examination procedures which will apply.  Procedures utilized and personnel performing nondestructive examinations shall meet the requirements of Section V, ASME Code. </w:t>
      </w:r>
    </w:p>
    <w:p w:rsidR="001A2EA3" w:rsidRDefault="001A2EA3" w:rsidP="001A2EA3">
      <w:pPr>
        <w:widowControl w:val="0"/>
        <w:autoSpaceDE w:val="0"/>
        <w:autoSpaceDN w:val="0"/>
        <w:adjustRightInd w:val="0"/>
      </w:pPr>
    </w:p>
    <w:p w:rsidR="001A2EA3" w:rsidRDefault="001A2EA3" w:rsidP="001A2EA3">
      <w:pPr>
        <w:widowControl w:val="0"/>
        <w:autoSpaceDE w:val="0"/>
        <w:autoSpaceDN w:val="0"/>
        <w:adjustRightInd w:val="0"/>
        <w:ind w:left="1440" w:hanging="720"/>
      </w:pPr>
      <w:r>
        <w:t xml:space="preserve">(Source:  Added at 11 Ill. Reg. 16587, effective January 1, 1988) </w:t>
      </w:r>
    </w:p>
    <w:sectPr w:rsidR="001A2EA3" w:rsidSect="001A2E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2EA3"/>
    <w:rsid w:val="000E0178"/>
    <w:rsid w:val="001A2C08"/>
    <w:rsid w:val="001A2EA3"/>
    <w:rsid w:val="001A553C"/>
    <w:rsid w:val="00473FC7"/>
    <w:rsid w:val="005C3366"/>
    <w:rsid w:val="006133F1"/>
    <w:rsid w:val="00AC1EFC"/>
    <w:rsid w:val="00F15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67EB3E5-FF41-4208-A055-9D14C523C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McFarland, Amber C.</cp:lastModifiedBy>
  <cp:revision>2</cp:revision>
  <dcterms:created xsi:type="dcterms:W3CDTF">2015-05-29T15:52:00Z</dcterms:created>
  <dcterms:modified xsi:type="dcterms:W3CDTF">2015-05-29T15:52:00Z</dcterms:modified>
</cp:coreProperties>
</file>