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5335" w14:textId="77777777" w:rsidR="00916EEF" w:rsidRPr="00916EEF" w:rsidRDefault="00916EEF" w:rsidP="00916EEF"/>
    <w:p w14:paraId="7A629CAF" w14:textId="2AE7401D" w:rsidR="00916EEF" w:rsidRPr="00916EEF" w:rsidRDefault="00916EEF" w:rsidP="00916EEF">
      <w:pPr>
        <w:rPr>
          <w:b/>
          <w:bCs/>
        </w:rPr>
      </w:pPr>
      <w:r w:rsidRPr="00916EEF">
        <w:rPr>
          <w:b/>
          <w:bCs/>
        </w:rPr>
        <w:t>Section 255.80  Notice of Violation</w:t>
      </w:r>
    </w:p>
    <w:p w14:paraId="3421E939" w14:textId="77777777" w:rsidR="00916EEF" w:rsidRPr="00916EEF" w:rsidRDefault="00916EEF" w:rsidP="00435047"/>
    <w:p w14:paraId="13FD0F18" w14:textId="47FFECA2" w:rsidR="00916EEF" w:rsidRPr="00916EEF" w:rsidRDefault="00916EEF" w:rsidP="00916EEF">
      <w:pPr>
        <w:ind w:left="1440" w:hanging="720"/>
      </w:pPr>
      <w:r>
        <w:t>a)</w:t>
      </w:r>
      <w:r>
        <w:tab/>
      </w:r>
      <w:r w:rsidRPr="00916EEF">
        <w:t xml:space="preserve">The Office </w:t>
      </w:r>
      <w:r w:rsidR="006352E8">
        <w:t xml:space="preserve">will issue </w:t>
      </w:r>
      <w:r w:rsidRPr="00916EEF">
        <w:t xml:space="preserve">a notice of violation </w:t>
      </w:r>
      <w:r w:rsidR="006352E8">
        <w:t>if the Office determines that there has been a violation of</w:t>
      </w:r>
      <w:r w:rsidRPr="00916EEF">
        <w:t xml:space="preserve"> the Act or this Part. The notice of violation shall be deemed to have been properly served upon the individual when a copy of the notice of violation has been sent by registered or certified mail to the individual</w:t>
      </w:r>
      <w:r w:rsidR="00DE2EC6">
        <w:t>'</w:t>
      </w:r>
      <w:r w:rsidRPr="00916EEF">
        <w:t>s last known address as furnished to the Office, or by any other method authorized by law.</w:t>
      </w:r>
    </w:p>
    <w:p w14:paraId="6E38C7F5" w14:textId="77777777" w:rsidR="00916EEF" w:rsidRPr="00916EEF" w:rsidRDefault="00916EEF" w:rsidP="00435047"/>
    <w:p w14:paraId="135C03B5" w14:textId="3F8562F2" w:rsidR="00916EEF" w:rsidRPr="00916EEF" w:rsidRDefault="00916EEF" w:rsidP="00916EEF">
      <w:pPr>
        <w:ind w:left="720"/>
      </w:pPr>
      <w:r>
        <w:t>b)</w:t>
      </w:r>
      <w:r>
        <w:tab/>
      </w:r>
      <w:r w:rsidRPr="00916EEF">
        <w:t>The notice of violation shall be in writing and shall:</w:t>
      </w:r>
    </w:p>
    <w:p w14:paraId="4C06FA6A" w14:textId="77777777" w:rsidR="00916EEF" w:rsidRPr="00916EEF" w:rsidRDefault="00916EEF" w:rsidP="00435047"/>
    <w:p w14:paraId="42C18F2C" w14:textId="77777777" w:rsidR="00916EEF" w:rsidRPr="00916EEF" w:rsidRDefault="00916EEF" w:rsidP="00916EEF">
      <w:pPr>
        <w:ind w:left="1440"/>
      </w:pPr>
      <w:r w:rsidRPr="00916EEF">
        <w:t>1)</w:t>
      </w:r>
      <w:r w:rsidRPr="00916EEF">
        <w:tab/>
        <w:t>include a description of the violation and its location;</w:t>
      </w:r>
    </w:p>
    <w:p w14:paraId="169E5C96" w14:textId="77777777" w:rsidR="00916EEF" w:rsidRPr="00916EEF" w:rsidRDefault="00916EEF" w:rsidP="00435047"/>
    <w:p w14:paraId="5452928D" w14:textId="77777777" w:rsidR="00916EEF" w:rsidRPr="00916EEF" w:rsidRDefault="00916EEF" w:rsidP="00916EEF">
      <w:pPr>
        <w:ind w:left="1440"/>
      </w:pPr>
      <w:r w:rsidRPr="00916EEF">
        <w:t>2)</w:t>
      </w:r>
      <w:r w:rsidRPr="00916EEF">
        <w:tab/>
        <w:t xml:space="preserve">provide a reference to the statute or rules alleged to have been violated; </w:t>
      </w:r>
    </w:p>
    <w:p w14:paraId="7ECCFD91" w14:textId="77777777" w:rsidR="00916EEF" w:rsidRPr="00916EEF" w:rsidRDefault="00916EEF" w:rsidP="00435047"/>
    <w:p w14:paraId="1928956B" w14:textId="77777777" w:rsidR="00916EEF" w:rsidRPr="00916EEF" w:rsidRDefault="00916EEF" w:rsidP="00916EEF">
      <w:pPr>
        <w:ind w:left="1440"/>
      </w:pPr>
      <w:r w:rsidRPr="00916EEF">
        <w:t>3)</w:t>
      </w:r>
      <w:r w:rsidRPr="00916EEF">
        <w:tab/>
        <w:t xml:space="preserve">if appropriate, identify remedial action; </w:t>
      </w:r>
    </w:p>
    <w:p w14:paraId="44F8F985" w14:textId="77777777" w:rsidR="00916EEF" w:rsidRPr="00916EEF" w:rsidRDefault="00916EEF" w:rsidP="00435047"/>
    <w:p w14:paraId="1E894061" w14:textId="77777777" w:rsidR="00916EEF" w:rsidRPr="00916EEF" w:rsidRDefault="00916EEF" w:rsidP="00916EEF">
      <w:pPr>
        <w:ind w:left="2160" w:hanging="720"/>
      </w:pPr>
      <w:r w:rsidRPr="00916EEF">
        <w:t>4)</w:t>
      </w:r>
      <w:r w:rsidRPr="00916EEF">
        <w:tab/>
        <w:t>if appropriate, the time within which remedial action is required to be completed;</w:t>
      </w:r>
    </w:p>
    <w:p w14:paraId="127793A5" w14:textId="77777777" w:rsidR="00916EEF" w:rsidRPr="00916EEF" w:rsidRDefault="00916EEF" w:rsidP="00435047"/>
    <w:p w14:paraId="1067E295" w14:textId="77777777" w:rsidR="00916EEF" w:rsidRPr="00916EEF" w:rsidRDefault="00916EEF" w:rsidP="00916EEF">
      <w:pPr>
        <w:ind w:left="1440"/>
      </w:pPr>
      <w:r w:rsidRPr="00916EEF">
        <w:t>5)</w:t>
      </w:r>
      <w:r w:rsidRPr="00916EEF">
        <w:tab/>
        <w:t xml:space="preserve">the amount of the administrative civil penalty; and </w:t>
      </w:r>
    </w:p>
    <w:p w14:paraId="7C6C2619" w14:textId="77777777" w:rsidR="00916EEF" w:rsidRPr="00916EEF" w:rsidRDefault="00916EEF" w:rsidP="00435047"/>
    <w:p w14:paraId="5BFE8138" w14:textId="77777777" w:rsidR="00916EEF" w:rsidRPr="00916EEF" w:rsidRDefault="00916EEF" w:rsidP="00916EEF">
      <w:pPr>
        <w:ind w:left="1440"/>
      </w:pPr>
      <w:r w:rsidRPr="00916EEF">
        <w:t>6)</w:t>
      </w:r>
      <w:r w:rsidRPr="00916EEF">
        <w:tab/>
        <w:t xml:space="preserve">the process for appeal. </w:t>
      </w:r>
    </w:p>
    <w:p w14:paraId="4DB0302A" w14:textId="77777777" w:rsidR="00916EEF" w:rsidRPr="00916EEF" w:rsidRDefault="00916EEF" w:rsidP="00435047"/>
    <w:p w14:paraId="7AB9ED05" w14:textId="432E0D19" w:rsidR="000174EB" w:rsidRPr="00916EEF" w:rsidRDefault="00916EEF" w:rsidP="00916EEF">
      <w:pPr>
        <w:ind w:left="1440" w:hanging="720"/>
      </w:pPr>
      <w:bookmarkStart w:id="0" w:name="_Hlk170383674"/>
      <w:r>
        <w:t>c)</w:t>
      </w:r>
      <w:r>
        <w:tab/>
      </w:r>
      <w:r w:rsidRPr="00916EEF">
        <w:t xml:space="preserve">In assessing an administrative civil penalty, the Office shall consider the seriousness of the violation, whether the violation was corrected after notification, and whether the individual has been assessed an administrative civil penalty for the same or similar violations in the past. The administrative civil penalties levied under this Section shall not exceed </w:t>
      </w:r>
      <w:r w:rsidRPr="00D705A5">
        <w:rPr>
          <w:i/>
          <w:iCs/>
        </w:rPr>
        <w:t>$250 for each violation</w:t>
      </w:r>
      <w:r w:rsidRPr="00916EEF">
        <w:t xml:space="preserve">. </w:t>
      </w:r>
      <w:bookmarkEnd w:id="0"/>
      <w:r w:rsidR="006352E8">
        <w:t xml:space="preserve"> [425 ILCS 75/10(a)]</w:t>
      </w:r>
    </w:p>
    <w:sectPr w:rsidR="000174EB" w:rsidRPr="00916E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DF6F" w14:textId="77777777" w:rsidR="009325F6" w:rsidRDefault="009325F6">
      <w:r>
        <w:separator/>
      </w:r>
    </w:p>
  </w:endnote>
  <w:endnote w:type="continuationSeparator" w:id="0">
    <w:p w14:paraId="7E9F145C" w14:textId="77777777" w:rsidR="009325F6" w:rsidRDefault="0093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DCC4" w14:textId="77777777" w:rsidR="009325F6" w:rsidRDefault="009325F6">
      <w:r>
        <w:separator/>
      </w:r>
    </w:p>
  </w:footnote>
  <w:footnote w:type="continuationSeparator" w:id="0">
    <w:p w14:paraId="1EAC3135" w14:textId="77777777" w:rsidR="009325F6" w:rsidRDefault="00932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2315"/>
    <w:multiLevelType w:val="multilevel"/>
    <w:tmpl w:val="D6785488"/>
    <w:name w:val="PPD Formatting322"/>
    <w:lvl w:ilvl="0">
      <w:start w:val="1"/>
      <w:numFmt w:val="lowerLetter"/>
      <w:lvlText w:val="%1)"/>
      <w:lvlJc w:val="left"/>
      <w:pPr>
        <w:tabs>
          <w:tab w:val="num" w:pos="1440"/>
        </w:tabs>
        <w:ind w:left="1440" w:hanging="720"/>
      </w:pPr>
      <w:rPr>
        <w:rFonts w:hint="default"/>
        <w:b w:val="0"/>
        <w:bCs w:val="0"/>
      </w:rPr>
    </w:lvl>
    <w:lvl w:ilvl="1">
      <w:start w:val="1"/>
      <w:numFmt w:val="lowerLetter"/>
      <w:lvlText w:val="%2)"/>
      <w:lvlJc w:val="left"/>
      <w:pPr>
        <w:ind w:left="2160" w:hanging="720"/>
      </w:pPr>
      <w:rPr>
        <w:rFonts w:hint="default"/>
      </w:rPr>
    </w:lvl>
    <w:lvl w:ilvl="2">
      <w:start w:val="1"/>
      <w:numFmt w:val="decimal"/>
      <w:lvlText w:val="%3)"/>
      <w:lvlJc w:val="left"/>
      <w:pPr>
        <w:ind w:left="2880" w:hanging="720"/>
      </w:pPr>
      <w:rPr>
        <w:rFonts w:hint="default"/>
        <w:i w:val="0"/>
        <w:iCs w:val="0"/>
      </w:rPr>
    </w:lvl>
    <w:lvl w:ilvl="3">
      <w:start w:val="1"/>
      <w:numFmt w:val="upp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bullet"/>
      <w:lvlText w:val=""/>
      <w:lvlJc w:val="left"/>
      <w:pPr>
        <w:ind w:left="5040" w:hanging="720"/>
      </w:pPr>
      <w:rPr>
        <w:rFonts w:ascii="Symbol" w:hAnsi="Symbol"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left"/>
      <w:pPr>
        <w:ind w:left="68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047"/>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2E8"/>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EEF"/>
    <w:rsid w:val="00921F8B"/>
    <w:rsid w:val="00922286"/>
    <w:rsid w:val="00931CDC"/>
    <w:rsid w:val="009325F6"/>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5A5"/>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2EC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A590"/>
  <w15:chartTrackingRefBased/>
  <w15:docId w15:val="{373A8A6D-D0C2-4EBA-A510-45F5C61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916EE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1075</Characters>
  <Application>Microsoft Office Word</Application>
  <DocSecurity>0</DocSecurity>
  <Lines>8</Lines>
  <Paragraphs>2</Paragraphs>
  <ScaleCrop>false</ScaleCrop>
  <Company>Illinois General Assembly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2024-08-09T15:52:00Z</dcterms:created>
  <dcterms:modified xsi:type="dcterms:W3CDTF">2025-04-25T13:28:00Z</dcterms:modified>
</cp:coreProperties>
</file>