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FCD4" w14:textId="77777777" w:rsidR="009D633D" w:rsidRDefault="009D633D" w:rsidP="009D633D">
      <w:pPr>
        <w:rPr>
          <w:b/>
          <w:bCs/>
        </w:rPr>
      </w:pPr>
    </w:p>
    <w:p w14:paraId="1C14B813" w14:textId="0E3E4E60" w:rsidR="009D633D" w:rsidRPr="009D633D" w:rsidRDefault="009D633D" w:rsidP="009D633D">
      <w:pPr>
        <w:rPr>
          <w:b/>
          <w:bCs/>
        </w:rPr>
      </w:pPr>
      <w:r w:rsidRPr="009D633D">
        <w:rPr>
          <w:b/>
          <w:bCs/>
        </w:rPr>
        <w:t xml:space="preserve">Section </w:t>
      </w:r>
      <w:proofErr w:type="gramStart"/>
      <w:r w:rsidRPr="009D633D">
        <w:rPr>
          <w:b/>
          <w:bCs/>
        </w:rPr>
        <w:t xml:space="preserve">251.330 </w:t>
      </w:r>
      <w:r w:rsidR="00E10E84">
        <w:rPr>
          <w:b/>
          <w:bCs/>
        </w:rPr>
        <w:t xml:space="preserve"> </w:t>
      </w:r>
      <w:r w:rsidRPr="009D633D">
        <w:rPr>
          <w:b/>
          <w:bCs/>
        </w:rPr>
        <w:t>Status</w:t>
      </w:r>
      <w:proofErr w:type="gramEnd"/>
      <w:r w:rsidRPr="009D633D">
        <w:rPr>
          <w:b/>
          <w:bCs/>
        </w:rPr>
        <w:t xml:space="preserve"> of Licensed Distributor and Unlicensed Distributor During Appeal of Citation</w:t>
      </w:r>
    </w:p>
    <w:p w14:paraId="61E6814C" w14:textId="77777777" w:rsidR="009D633D" w:rsidRPr="009D633D" w:rsidRDefault="009D633D" w:rsidP="009D633D"/>
    <w:p w14:paraId="62FB3CFD" w14:textId="040C2F81" w:rsidR="009D633D" w:rsidRDefault="009D633D" w:rsidP="009D633D">
      <w:r w:rsidRPr="009D633D">
        <w:t>During the time a citation is under appeal, the licensee may continue to work in Illinois unless, in the opinion of the Office, continued work by the licensee poses a significant threat to the safety of citizens of Illinois. An unlicensed person may not continue to work in Illinois while a citation appeal is pending.</w:t>
      </w:r>
    </w:p>
    <w:p w14:paraId="62871D36" w14:textId="77777777" w:rsidR="009D633D" w:rsidRPr="009D633D" w:rsidRDefault="009D633D" w:rsidP="009D633D"/>
    <w:p w14:paraId="0DD7C675" w14:textId="2524782D" w:rsidR="000174EB" w:rsidRPr="00093935" w:rsidRDefault="009D633D" w:rsidP="009D633D">
      <w:pPr>
        <w:ind w:firstLine="720"/>
      </w:pPr>
      <w:r w:rsidRPr="00FD1AD2">
        <w:t>(Source:  A</w:t>
      </w:r>
      <w:r>
        <w:t>dd</w:t>
      </w:r>
      <w:r w:rsidRPr="00FD1AD2">
        <w:t>ed at 4</w:t>
      </w:r>
      <w:r>
        <w:t>7</w:t>
      </w:r>
      <w:r w:rsidRPr="00FD1AD2">
        <w:t xml:space="preserve"> Ill. Reg. </w:t>
      </w:r>
      <w:r w:rsidR="007D2887">
        <w:t>16058</w:t>
      </w:r>
      <w:r w:rsidRPr="00FD1AD2">
        <w:t xml:space="preserve">, effective </w:t>
      </w:r>
      <w:r w:rsidR="007D2887">
        <w:t>October 26, 2023</w:t>
      </w:r>
      <w:r w:rsidRPr="00FD1AD2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91DC" w14:textId="77777777" w:rsidR="00097FE1" w:rsidRDefault="00097FE1">
      <w:r>
        <w:separator/>
      </w:r>
    </w:p>
  </w:endnote>
  <w:endnote w:type="continuationSeparator" w:id="0">
    <w:p w14:paraId="12D25B91" w14:textId="77777777" w:rsidR="00097FE1" w:rsidRDefault="0009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2EB4" w14:textId="77777777" w:rsidR="00097FE1" w:rsidRDefault="00097FE1">
      <w:r>
        <w:separator/>
      </w:r>
    </w:p>
  </w:footnote>
  <w:footnote w:type="continuationSeparator" w:id="0">
    <w:p w14:paraId="4759E10F" w14:textId="77777777" w:rsidR="00097FE1" w:rsidRDefault="0009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97FE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88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88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33D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E8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6828B"/>
  <w15:chartTrackingRefBased/>
  <w15:docId w15:val="{299683D4-C263-4C35-BC55-9B6F807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3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411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2023-02-10T22:04:00Z</dcterms:created>
  <dcterms:modified xsi:type="dcterms:W3CDTF">2023-11-09T16:39:00Z</dcterms:modified>
</cp:coreProperties>
</file>