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80" w:rsidRDefault="000C7580" w:rsidP="000C75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7580" w:rsidRDefault="000C7580" w:rsidP="000C758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200.30  Rules </w:t>
      </w:r>
      <w:r w:rsidR="000B6F7F">
        <w:rPr>
          <w:b/>
          <w:bCs/>
        </w:rPr>
        <w:t>for</w:t>
      </w:r>
      <w:r>
        <w:rPr>
          <w:b/>
          <w:bCs/>
        </w:rPr>
        <w:t xml:space="preserve"> Installation of Gas Appliances </w:t>
      </w:r>
      <w:r w:rsidR="000B6F7F">
        <w:rPr>
          <w:b/>
          <w:bCs/>
        </w:rPr>
        <w:t>and</w:t>
      </w:r>
      <w:r>
        <w:rPr>
          <w:b/>
          <w:bCs/>
        </w:rPr>
        <w:t xml:space="preserve"> Gas Piping</w:t>
      </w:r>
      <w:r>
        <w:t xml:space="preserve"> </w:t>
      </w:r>
    </w:p>
    <w:p w:rsidR="000C7580" w:rsidRDefault="000C7580" w:rsidP="000C7580">
      <w:pPr>
        <w:widowControl w:val="0"/>
        <w:autoSpaceDE w:val="0"/>
        <w:autoSpaceDN w:val="0"/>
        <w:adjustRightInd w:val="0"/>
      </w:pPr>
    </w:p>
    <w:p w:rsidR="000C7580" w:rsidRDefault="005C30B0" w:rsidP="000C7580">
      <w:pPr>
        <w:widowControl w:val="0"/>
        <w:autoSpaceDE w:val="0"/>
        <w:autoSpaceDN w:val="0"/>
        <w:adjustRightInd w:val="0"/>
      </w:pPr>
      <w:r>
        <w:t>Requirements</w:t>
      </w:r>
      <w:r w:rsidR="000C7580">
        <w:t xml:space="preserve"> for the </w:t>
      </w:r>
      <w:r>
        <w:t>installation</w:t>
      </w:r>
      <w:r w:rsidR="000C7580">
        <w:t xml:space="preserve"> of </w:t>
      </w:r>
      <w:r>
        <w:t>gas appliances</w:t>
      </w:r>
      <w:r w:rsidR="000C7580">
        <w:t xml:space="preserve"> and </w:t>
      </w:r>
      <w:r>
        <w:t>gas piping</w:t>
      </w:r>
      <w:r w:rsidR="000C7580">
        <w:t xml:space="preserve"> as published in the </w:t>
      </w:r>
      <w:r w:rsidR="002A1863">
        <w:t>2009</w:t>
      </w:r>
      <w:r w:rsidR="000C7580">
        <w:t xml:space="preserve"> Edition of </w:t>
      </w:r>
      <w:r w:rsidR="0024277B">
        <w:t>NFPA</w:t>
      </w:r>
      <w:r w:rsidR="000C7580">
        <w:t xml:space="preserve"> 54 (National Fuel Gas Code) are mandatory.  Standards for </w:t>
      </w:r>
      <w:r>
        <w:t>fuel systems</w:t>
      </w:r>
      <w:r w:rsidR="002D7ADB">
        <w:t xml:space="preserve"> </w:t>
      </w:r>
      <w:r w:rsidR="000C7580">
        <w:t xml:space="preserve">and </w:t>
      </w:r>
      <w:r>
        <w:t>equipment</w:t>
      </w:r>
      <w:r w:rsidR="000C7580">
        <w:t xml:space="preserve"> in </w:t>
      </w:r>
      <w:r>
        <w:t>recreational vehicles</w:t>
      </w:r>
      <w:r w:rsidR="000C7580">
        <w:t xml:space="preserve"> as published in the </w:t>
      </w:r>
      <w:r w:rsidR="002A1863">
        <w:t>2011</w:t>
      </w:r>
      <w:r w:rsidR="000C7580">
        <w:t xml:space="preserve"> Edition of </w:t>
      </w:r>
      <w:r w:rsidR="0024277B">
        <w:t>NFPA</w:t>
      </w:r>
      <w:r w:rsidR="004E2023">
        <w:t xml:space="preserve"> 1192</w:t>
      </w:r>
      <w:r w:rsidR="0024277B">
        <w:t xml:space="preserve"> </w:t>
      </w:r>
      <w:r w:rsidR="000C7580">
        <w:t>(</w:t>
      </w:r>
      <w:r w:rsidR="000B6F7F">
        <w:t>Standard</w:t>
      </w:r>
      <w:r w:rsidR="00B46440">
        <w:t xml:space="preserve"> on </w:t>
      </w:r>
      <w:r w:rsidR="000C7580">
        <w:t xml:space="preserve">Recreational Vehicles) are mandatory. </w:t>
      </w:r>
    </w:p>
    <w:p w:rsidR="000C7580" w:rsidRDefault="000C7580" w:rsidP="000C7580">
      <w:pPr>
        <w:widowControl w:val="0"/>
        <w:autoSpaceDE w:val="0"/>
        <w:autoSpaceDN w:val="0"/>
        <w:adjustRightInd w:val="0"/>
      </w:pPr>
    </w:p>
    <w:p w:rsidR="002A1863" w:rsidRPr="00D55B37" w:rsidRDefault="002A186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C0C65">
        <w:t>6</w:t>
      </w:r>
      <w:r>
        <w:t xml:space="preserve"> I</w:t>
      </w:r>
      <w:r w:rsidRPr="00D55B37">
        <w:t xml:space="preserve">ll. Reg. </w:t>
      </w:r>
      <w:r w:rsidR="002E6F27">
        <w:t>8735</w:t>
      </w:r>
      <w:r w:rsidRPr="00D55B37">
        <w:t xml:space="preserve">, effective </w:t>
      </w:r>
      <w:r w:rsidR="002E6F27">
        <w:t>August 1, 2012</w:t>
      </w:r>
      <w:r w:rsidRPr="00D55B37">
        <w:t>)</w:t>
      </w:r>
    </w:p>
    <w:sectPr w:rsidR="002A1863" w:rsidRPr="00D55B37" w:rsidSect="000C75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580"/>
    <w:rsid w:val="000B6F7F"/>
    <w:rsid w:val="000C7580"/>
    <w:rsid w:val="0024277B"/>
    <w:rsid w:val="00266DD5"/>
    <w:rsid w:val="002A1863"/>
    <w:rsid w:val="002D7ADB"/>
    <w:rsid w:val="002E6F27"/>
    <w:rsid w:val="00420E4A"/>
    <w:rsid w:val="004E2023"/>
    <w:rsid w:val="005C30B0"/>
    <w:rsid w:val="005C3366"/>
    <w:rsid w:val="006C7BF8"/>
    <w:rsid w:val="008E2721"/>
    <w:rsid w:val="00AE3FE7"/>
    <w:rsid w:val="00B40826"/>
    <w:rsid w:val="00B46440"/>
    <w:rsid w:val="00C66198"/>
    <w:rsid w:val="00DC0C65"/>
    <w:rsid w:val="00F9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6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46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