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A6" w:rsidRDefault="005876A6" w:rsidP="005876A6">
      <w:pPr>
        <w:widowControl w:val="0"/>
        <w:autoSpaceDE w:val="0"/>
        <w:autoSpaceDN w:val="0"/>
        <w:adjustRightInd w:val="0"/>
      </w:pPr>
      <w:bookmarkStart w:id="0" w:name="_GoBack"/>
      <w:bookmarkEnd w:id="0"/>
    </w:p>
    <w:p w:rsidR="005876A6" w:rsidRDefault="005876A6" w:rsidP="005876A6">
      <w:pPr>
        <w:widowControl w:val="0"/>
        <w:autoSpaceDE w:val="0"/>
        <w:autoSpaceDN w:val="0"/>
        <w:adjustRightInd w:val="0"/>
      </w:pPr>
      <w:r>
        <w:rPr>
          <w:b/>
          <w:bCs/>
        </w:rPr>
        <w:t>Section 180.40  Industrial and Commercial Use</w:t>
      </w:r>
      <w:r>
        <w:t xml:space="preserve"> </w:t>
      </w:r>
    </w:p>
    <w:p w:rsidR="005876A6" w:rsidRDefault="005876A6" w:rsidP="005876A6">
      <w:pPr>
        <w:widowControl w:val="0"/>
        <w:autoSpaceDE w:val="0"/>
        <w:autoSpaceDN w:val="0"/>
        <w:adjustRightInd w:val="0"/>
      </w:pPr>
    </w:p>
    <w:p w:rsidR="005876A6" w:rsidRDefault="005876A6" w:rsidP="005876A6">
      <w:pPr>
        <w:widowControl w:val="0"/>
        <w:autoSpaceDE w:val="0"/>
        <w:autoSpaceDN w:val="0"/>
        <w:adjustRightInd w:val="0"/>
        <w:ind w:left="1440" w:hanging="720"/>
      </w:pPr>
      <w:r>
        <w:t>a)</w:t>
      </w:r>
      <w:r>
        <w:tab/>
        <w:t xml:space="preserve">Flammable liquids used in mixers for mixing or cleaning shall be piped to mixers wherever feasible to avoid spillage and dispersion of flammable vapors. Automatic shut-off valves shall be provided to prevent overfilling.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b)</w:t>
      </w:r>
      <w:r>
        <w:tab/>
        <w:t xml:space="preserve">Class I or II flammable liquids shall not be drawn from containers within a building except by means of a device drawing from top of tank or container. Gravity discharge within a building of Class I or II liquids from tanks, drums or containers other than safety cans is forbidden. Drums or barrels in which flammable liquids have been stored shall have taps, plugs or bungs replaced immediately after package has been emptied and shall be removed to the outside.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c)</w:t>
      </w:r>
      <w:r>
        <w:tab/>
        <w:t xml:space="preserve">Hand tools, scrapers and similar implements used in the mixing area shall be of a type of material or metal that will not produce sparks.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d)</w:t>
      </w:r>
      <w:r>
        <w:tab/>
        <w:t xml:space="preserve">Mixing rooms shall be provided with adequate mechanical ventilation to prevent accumulation of flammable vapors. Fans shall operate whenever pumps or mixers are in operation.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e)</w:t>
      </w:r>
      <w:r>
        <w:tab/>
        <w:t xml:space="preserve">Mixing rooms shall be provided with flammable vapor detector alarms to warn when flammable vapors are approaching an explosive range.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f)</w:t>
      </w:r>
      <w:r>
        <w:tab/>
        <w:t xml:space="preserve">Approved dry powder or foam type automatic extinguishing devices shall be installed above mixers in which flammable fluids are used for mixing or cleaning. </w:t>
      </w:r>
    </w:p>
    <w:p w:rsidR="00717EF9" w:rsidRDefault="00717EF9" w:rsidP="005876A6">
      <w:pPr>
        <w:widowControl w:val="0"/>
        <w:autoSpaceDE w:val="0"/>
        <w:autoSpaceDN w:val="0"/>
        <w:adjustRightInd w:val="0"/>
        <w:ind w:left="1440" w:hanging="720"/>
      </w:pPr>
    </w:p>
    <w:p w:rsidR="005876A6" w:rsidRDefault="005876A6" w:rsidP="005876A6">
      <w:pPr>
        <w:widowControl w:val="0"/>
        <w:autoSpaceDE w:val="0"/>
        <w:autoSpaceDN w:val="0"/>
        <w:adjustRightInd w:val="0"/>
        <w:ind w:left="1440" w:hanging="720"/>
      </w:pPr>
      <w:r>
        <w:t>g)</w:t>
      </w:r>
      <w:r>
        <w:tab/>
        <w:t xml:space="preserve">Design and installation of electrical equipment in mixing rooms where flammable liquids are used must comply with standards established in the National Electrical Code, NFPA, No. 70 (1965) for hazardous locations. </w:t>
      </w:r>
    </w:p>
    <w:sectPr w:rsidR="005876A6" w:rsidSect="00587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6A6"/>
    <w:rsid w:val="00082994"/>
    <w:rsid w:val="003D3F6F"/>
    <w:rsid w:val="005876A6"/>
    <w:rsid w:val="005C3366"/>
    <w:rsid w:val="00717EF9"/>
    <w:rsid w:val="00B5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