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51" w:rsidRDefault="00BA4851" w:rsidP="00BA48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851" w:rsidRDefault="00BA4851" w:rsidP="00BA4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180.21  Dispensing Tank Connected by Associated Piping to a Bulk Tank</w:t>
      </w:r>
      <w:r>
        <w:t xml:space="preserve"> </w:t>
      </w:r>
    </w:p>
    <w:p w:rsidR="00BA4851" w:rsidRDefault="00BA4851" w:rsidP="00BA4851">
      <w:pPr>
        <w:widowControl w:val="0"/>
        <w:autoSpaceDE w:val="0"/>
        <w:autoSpaceDN w:val="0"/>
        <w:adjustRightInd w:val="0"/>
      </w:pPr>
    </w:p>
    <w:p w:rsidR="00BA4851" w:rsidRDefault="00BA4851" w:rsidP="00BA4851">
      <w:pPr>
        <w:widowControl w:val="0"/>
        <w:autoSpaceDE w:val="0"/>
        <w:autoSpaceDN w:val="0"/>
        <w:adjustRightInd w:val="0"/>
      </w:pPr>
      <w:r>
        <w:t xml:space="preserve">A tank which would otherwise be classified as a dispensing tank but is connected by associated piping to a bulk tank, is considered a bulk tank. </w:t>
      </w:r>
    </w:p>
    <w:p w:rsidR="00BA4851" w:rsidRDefault="00BA4851" w:rsidP="00BA4851">
      <w:pPr>
        <w:widowControl w:val="0"/>
        <w:autoSpaceDE w:val="0"/>
        <w:autoSpaceDN w:val="0"/>
        <w:adjustRightInd w:val="0"/>
      </w:pPr>
    </w:p>
    <w:p w:rsidR="00BA4851" w:rsidRDefault="00BA4851" w:rsidP="00BA48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14978, effective September 7, 1989) </w:t>
      </w:r>
    </w:p>
    <w:sectPr w:rsidR="00BA4851" w:rsidSect="00BA4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851"/>
    <w:rsid w:val="002137F6"/>
    <w:rsid w:val="003956D1"/>
    <w:rsid w:val="005B442D"/>
    <w:rsid w:val="005C3366"/>
    <w:rsid w:val="00B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General Assembly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