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EA" w:rsidRDefault="00DC4CEA" w:rsidP="009D60CE"/>
    <w:p w:rsidR="009D60CE" w:rsidRPr="00DC4CEA" w:rsidRDefault="00DC4CEA" w:rsidP="009D60CE">
      <w:pPr>
        <w:rPr>
          <w:b/>
        </w:rPr>
      </w:pPr>
      <w:r w:rsidRPr="00DC4CEA">
        <w:rPr>
          <w:b/>
        </w:rPr>
        <w:t xml:space="preserve">Section </w:t>
      </w:r>
      <w:r w:rsidR="009D60CE" w:rsidRPr="00DC4CEA">
        <w:rPr>
          <w:b/>
        </w:rPr>
        <w:t xml:space="preserve">176.215 </w:t>
      </w:r>
      <w:r w:rsidRPr="00DC4CEA">
        <w:rPr>
          <w:b/>
        </w:rPr>
        <w:t xml:space="preserve"> </w:t>
      </w:r>
      <w:r w:rsidR="009D60CE" w:rsidRPr="00DC4CEA">
        <w:rPr>
          <w:b/>
        </w:rPr>
        <w:t>Mechanisms of Financial Responsibility</w:t>
      </w:r>
    </w:p>
    <w:p w:rsidR="00DC4CEA" w:rsidRDefault="00DC4CEA" w:rsidP="009D60CE"/>
    <w:p w:rsidR="003D2883" w:rsidRDefault="003D2883" w:rsidP="003D2883">
      <w:bookmarkStart w:id="0" w:name="_Toc166050444"/>
      <w:r>
        <w:t xml:space="preserve">Under Section 6.1 of the Gasoline Storage Act, only the following may be considered acceptable mechanisms for financial responsibility:  </w:t>
      </w:r>
    </w:p>
    <w:p w:rsidR="003D2883" w:rsidRDefault="003D2883" w:rsidP="003D2883"/>
    <w:p w:rsidR="009D60CE" w:rsidRPr="009D60CE" w:rsidRDefault="009D60CE" w:rsidP="00DC4CEA">
      <w:pPr>
        <w:ind w:left="1440" w:hanging="720"/>
      </w:pPr>
      <w:r w:rsidRPr="009D60CE">
        <w:t>a)</w:t>
      </w:r>
      <w:r w:rsidR="00DC4CEA">
        <w:tab/>
      </w:r>
      <w:r w:rsidRPr="009D60CE">
        <w:t>Commercial or private insurance, including risk retention groups;</w:t>
      </w:r>
      <w:bookmarkEnd w:id="0"/>
    </w:p>
    <w:p w:rsidR="00DC4CEA" w:rsidRDefault="00DC4CEA" w:rsidP="009D60CE">
      <w:bookmarkStart w:id="1" w:name="_Toc166050445"/>
    </w:p>
    <w:p w:rsidR="009D60CE" w:rsidRPr="009D60CE" w:rsidRDefault="00DC4CEA" w:rsidP="00DC4CEA">
      <w:pPr>
        <w:ind w:left="1440" w:hanging="720"/>
      </w:pPr>
      <w:r>
        <w:t>b)</w:t>
      </w:r>
      <w:r>
        <w:tab/>
        <w:t>Self-</w:t>
      </w:r>
      <w:r w:rsidR="009D60CE" w:rsidRPr="009D60CE">
        <w:t xml:space="preserve">insurance, if there is a </w:t>
      </w:r>
      <w:r w:rsidR="003D2883">
        <w:t xml:space="preserve">tangible </w:t>
      </w:r>
      <w:r w:rsidR="009D60CE" w:rsidRPr="009D60CE">
        <w:t>net worth of at least $200,000;</w:t>
      </w:r>
      <w:bookmarkEnd w:id="1"/>
    </w:p>
    <w:p w:rsidR="00DC4CEA" w:rsidRDefault="00DC4CEA" w:rsidP="009D60CE">
      <w:bookmarkStart w:id="2" w:name="_Toc166050446"/>
    </w:p>
    <w:p w:rsidR="009D60CE" w:rsidRPr="009D60CE" w:rsidRDefault="00DC4CEA" w:rsidP="00DC4CEA">
      <w:pPr>
        <w:ind w:left="1440" w:hanging="720"/>
      </w:pPr>
      <w:r>
        <w:t>c)</w:t>
      </w:r>
      <w:r>
        <w:tab/>
      </w:r>
      <w:r w:rsidR="009D60CE" w:rsidRPr="009D60CE">
        <w:t xml:space="preserve">Guarantee; </w:t>
      </w:r>
      <w:bookmarkEnd w:id="2"/>
    </w:p>
    <w:p w:rsidR="00DC4CEA" w:rsidRDefault="00DC4CEA" w:rsidP="009D60CE">
      <w:bookmarkStart w:id="3" w:name="_Toc166050447"/>
    </w:p>
    <w:p w:rsidR="009D60CE" w:rsidRPr="009D60CE" w:rsidRDefault="00DC4CEA" w:rsidP="00DC4CEA">
      <w:pPr>
        <w:ind w:left="1440" w:hanging="720"/>
      </w:pPr>
      <w:r>
        <w:t>d)</w:t>
      </w:r>
      <w:r>
        <w:tab/>
      </w:r>
      <w:r w:rsidR="009D60CE" w:rsidRPr="009D60CE">
        <w:t xml:space="preserve">Surety bond; </w:t>
      </w:r>
      <w:bookmarkEnd w:id="3"/>
    </w:p>
    <w:p w:rsidR="00DC4CEA" w:rsidRDefault="00DC4CEA" w:rsidP="009D60CE">
      <w:bookmarkStart w:id="4" w:name="_Toc166050448"/>
    </w:p>
    <w:p w:rsidR="009D60CE" w:rsidRPr="009D60CE" w:rsidRDefault="00DC4CEA" w:rsidP="00DC4CEA">
      <w:pPr>
        <w:ind w:left="1440" w:hanging="720"/>
      </w:pPr>
      <w:r>
        <w:t>e)</w:t>
      </w:r>
      <w:r>
        <w:tab/>
      </w:r>
      <w:r w:rsidR="009D60CE" w:rsidRPr="009D60CE">
        <w:t xml:space="preserve">Letter of credit; </w:t>
      </w:r>
      <w:bookmarkEnd w:id="4"/>
    </w:p>
    <w:p w:rsidR="00DC4CEA" w:rsidRDefault="00DC4CEA" w:rsidP="009D60CE">
      <w:bookmarkStart w:id="5" w:name="_Toc166050449"/>
    </w:p>
    <w:p w:rsidR="009D60CE" w:rsidRPr="009D60CE" w:rsidRDefault="00DC4CEA" w:rsidP="00DC4CEA">
      <w:pPr>
        <w:ind w:firstLine="720"/>
      </w:pPr>
      <w:r>
        <w:t>f)</w:t>
      </w:r>
      <w:r>
        <w:tab/>
      </w:r>
      <w:r w:rsidR="009D60CE" w:rsidRPr="009D60CE">
        <w:t>Certificate of deposit;</w:t>
      </w:r>
      <w:bookmarkEnd w:id="5"/>
    </w:p>
    <w:p w:rsidR="00DC4CEA" w:rsidRDefault="00DC4CEA" w:rsidP="009D60CE">
      <w:bookmarkStart w:id="6" w:name="_Toc166050450"/>
    </w:p>
    <w:p w:rsidR="009D60CE" w:rsidRPr="009D60CE" w:rsidRDefault="00DC4CEA" w:rsidP="00DC4CEA">
      <w:pPr>
        <w:ind w:firstLine="720"/>
      </w:pPr>
      <w:r>
        <w:t>g)</w:t>
      </w:r>
      <w:r>
        <w:tab/>
      </w:r>
      <w:r w:rsidR="009D60CE" w:rsidRPr="009D60CE">
        <w:t>Designated savings account; or</w:t>
      </w:r>
      <w:bookmarkEnd w:id="6"/>
    </w:p>
    <w:p w:rsidR="00DC4CEA" w:rsidRDefault="00DC4CEA" w:rsidP="009D60CE">
      <w:bookmarkStart w:id="7" w:name="_Toc166050451"/>
    </w:p>
    <w:p w:rsidR="00D15268" w:rsidRDefault="009D60CE" w:rsidP="00DC4CEA">
      <w:pPr>
        <w:ind w:firstLine="720"/>
      </w:pPr>
      <w:r w:rsidRPr="009D60CE">
        <w:t>h)</w:t>
      </w:r>
      <w:r w:rsidR="00DC4CEA">
        <w:tab/>
      </w:r>
      <w:r w:rsidRPr="009D60CE">
        <w:t xml:space="preserve">Any combination of the </w:t>
      </w:r>
      <w:r w:rsidR="001A6523">
        <w:t>mechanisms listed in this Section</w:t>
      </w:r>
      <w:r w:rsidRPr="009D60CE">
        <w:t>.</w:t>
      </w:r>
      <w:bookmarkEnd w:id="7"/>
    </w:p>
    <w:p w:rsidR="00596A2D" w:rsidRDefault="00596A2D" w:rsidP="00DC4CEA">
      <w:pPr>
        <w:ind w:firstLine="720"/>
      </w:pPr>
    </w:p>
    <w:p w:rsidR="00596A2D" w:rsidRDefault="00596A2D" w:rsidP="00DC4CEA">
      <w:pPr>
        <w:ind w:firstLine="720"/>
      </w:pPr>
      <w:r>
        <w:t xml:space="preserve">(Source:  Amended at 42 Ill. Reg. </w:t>
      </w:r>
      <w:r w:rsidR="004C6EAD">
        <w:t>10621</w:t>
      </w:r>
      <w:bookmarkStart w:id="8" w:name="_GoBack"/>
      <w:bookmarkEnd w:id="8"/>
      <w:r>
        <w:t xml:space="preserve">, effective </w:t>
      </w:r>
      <w:r w:rsidR="004C2C22">
        <w:t>October 13, 2018</w:t>
      </w:r>
      <w:r>
        <w:t>)</w:t>
      </w:r>
    </w:p>
    <w:sectPr w:rsidR="00596A2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186" w:rsidRDefault="00756186">
      <w:r>
        <w:separator/>
      </w:r>
    </w:p>
  </w:endnote>
  <w:endnote w:type="continuationSeparator" w:id="0">
    <w:p w:rsidR="00756186" w:rsidRDefault="0075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186" w:rsidRDefault="00756186">
      <w:r>
        <w:separator/>
      </w:r>
    </w:p>
  </w:footnote>
  <w:footnote w:type="continuationSeparator" w:id="0">
    <w:p w:rsidR="00756186" w:rsidRDefault="0075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0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52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F0D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2883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C22"/>
    <w:rsid w:val="004C6EA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719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A2D"/>
    <w:rsid w:val="005A2494"/>
    <w:rsid w:val="005A73F7"/>
    <w:rsid w:val="005C7438"/>
    <w:rsid w:val="005D35F3"/>
    <w:rsid w:val="005E03A7"/>
    <w:rsid w:val="005E1B13"/>
    <w:rsid w:val="005E3D55"/>
    <w:rsid w:val="005F2891"/>
    <w:rsid w:val="00604BCE"/>
    <w:rsid w:val="006132CE"/>
    <w:rsid w:val="00620BBA"/>
    <w:rsid w:val="00621F3F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186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34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0CE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66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268"/>
    <w:rsid w:val="00D17DC3"/>
    <w:rsid w:val="00D2155A"/>
    <w:rsid w:val="00D26A0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CEA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0ED70B-AE9F-4993-889B-E81E2B46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9D60CE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9D60CE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9D60CE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9D60CE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9D60CE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9D60CE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9D60CE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9D60CE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9D60CE"/>
    <w:pPr>
      <w:numPr>
        <w:ilvl w:val="8"/>
      </w:numPr>
      <w:outlineLvl w:val="8"/>
    </w:pPr>
  </w:style>
  <w:style w:type="paragraph" w:customStyle="1" w:styleId="MWblj">
    <w:name w:val="MWblj"/>
    <w:aliases w:val="p2"/>
    <w:basedOn w:val="Normal"/>
    <w:rsid w:val="009D60CE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9D60CE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2018-05-22T19:52:00Z</dcterms:created>
  <dcterms:modified xsi:type="dcterms:W3CDTF">2018-10-19T15:00:00Z</dcterms:modified>
</cp:coreProperties>
</file>