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C07" w:rsidRDefault="00F22C07" w:rsidP="00F22C07">
      <w:pPr>
        <w:rPr>
          <w:b/>
        </w:rPr>
      </w:pPr>
    </w:p>
    <w:p w:rsidR="00315696" w:rsidRPr="00F22C07" w:rsidRDefault="00315696" w:rsidP="00F22C07">
      <w:pPr>
        <w:rPr>
          <w:b/>
        </w:rPr>
      </w:pPr>
      <w:r w:rsidRPr="00F22C07">
        <w:rPr>
          <w:b/>
        </w:rPr>
        <w:t>Section</w:t>
      </w:r>
      <w:r w:rsidR="00F22C07">
        <w:rPr>
          <w:b/>
        </w:rPr>
        <w:t xml:space="preserve"> </w:t>
      </w:r>
      <w:r w:rsidRPr="00F22C07">
        <w:rPr>
          <w:b/>
        </w:rPr>
        <w:t xml:space="preserve">175.430 </w:t>
      </w:r>
      <w:r w:rsidR="00F22C07">
        <w:rPr>
          <w:b/>
        </w:rPr>
        <w:t xml:space="preserve"> </w:t>
      </w:r>
      <w:r w:rsidRPr="00F22C07">
        <w:rPr>
          <w:b/>
        </w:rPr>
        <w:t xml:space="preserve">Clearance Required for USTs  </w:t>
      </w:r>
    </w:p>
    <w:p w:rsidR="00F22C07" w:rsidRDefault="00F22C07" w:rsidP="00F22C07">
      <w:bookmarkStart w:id="0" w:name="_Toc166049906"/>
    </w:p>
    <w:p w:rsidR="00315696" w:rsidRPr="00315696" w:rsidRDefault="00315696" w:rsidP="00F22C07">
      <w:pPr>
        <w:ind w:left="1440" w:hanging="720"/>
      </w:pPr>
      <w:r w:rsidRPr="00315696">
        <w:t>a)</w:t>
      </w:r>
      <w:r w:rsidRPr="00315696">
        <w:tab/>
      </w:r>
      <w:bookmarkStart w:id="1" w:name="_Toc166049907"/>
      <w:bookmarkEnd w:id="0"/>
      <w:r w:rsidR="005F2343">
        <w:t>Distance to B</w:t>
      </w:r>
      <w:r w:rsidRPr="00315696">
        <w:t>asements. No UST shall be less than 20 feet from any</w:t>
      </w:r>
      <w:r w:rsidR="005F2343">
        <w:t xml:space="preserve"> basement, cellar, pit or below-</w:t>
      </w:r>
      <w:r w:rsidRPr="00315696">
        <w:t>grade excavation on or off the property</w:t>
      </w:r>
      <w:bookmarkStart w:id="2" w:name="_Toc166049909"/>
      <w:bookmarkEnd w:id="1"/>
      <w:r w:rsidRPr="00315696">
        <w:t>.</w:t>
      </w:r>
    </w:p>
    <w:p w:rsidR="00F22C07" w:rsidRDefault="00F22C07" w:rsidP="00F22C07"/>
    <w:p w:rsidR="00315696" w:rsidRPr="00315696" w:rsidRDefault="005F2343" w:rsidP="00F22C07">
      <w:pPr>
        <w:ind w:left="1440" w:hanging="720"/>
      </w:pPr>
      <w:r>
        <w:t>b)</w:t>
      </w:r>
      <w:r>
        <w:tab/>
        <w:t>Distance to S</w:t>
      </w:r>
      <w:r w:rsidR="00315696" w:rsidRPr="00315696">
        <w:t xml:space="preserve">ewers. Individual tanks and piping shall be buried so that the tops </w:t>
      </w:r>
      <w:r w:rsidR="00315696" w:rsidRPr="00315696">
        <w:rPr>
          <w:spacing w:val="-1"/>
        </w:rPr>
        <w:t xml:space="preserve">of the tanks and piping </w:t>
      </w:r>
      <w:r>
        <w:rPr>
          <w:spacing w:val="-1"/>
        </w:rPr>
        <w:t>are</w:t>
      </w:r>
      <w:r w:rsidR="00315696" w:rsidRPr="00315696">
        <w:rPr>
          <w:spacing w:val="-1"/>
        </w:rPr>
        <w:t xml:space="preserve"> lower than the bottom level of all sewers, manholes, </w:t>
      </w:r>
      <w:r>
        <w:t>catch-</w:t>
      </w:r>
      <w:r w:rsidR="00315696" w:rsidRPr="00315696">
        <w:t xml:space="preserve">basins, cesspools, septic tanks, septic tank clean out stations, wells or cisterns within </w:t>
      </w:r>
      <w:r>
        <w:t>20</w:t>
      </w:r>
      <w:r w:rsidR="00315696" w:rsidRPr="00315696">
        <w:t xml:space="preserve"> feet, on or off the property, or tanks and piping shall maintain a full </w:t>
      </w:r>
      <w:r w:rsidR="00315696" w:rsidRPr="00315696">
        <w:rPr>
          <w:spacing w:val="3"/>
        </w:rPr>
        <w:t xml:space="preserve">clearance of 20 feet. The term </w:t>
      </w:r>
      <w:r w:rsidR="00F22C07">
        <w:rPr>
          <w:spacing w:val="3"/>
        </w:rPr>
        <w:t>"</w:t>
      </w:r>
      <w:r w:rsidR="00315696" w:rsidRPr="00315696">
        <w:rPr>
          <w:spacing w:val="3"/>
        </w:rPr>
        <w:t>sewer</w:t>
      </w:r>
      <w:r w:rsidR="00F22C07">
        <w:rPr>
          <w:spacing w:val="3"/>
        </w:rPr>
        <w:t>"</w:t>
      </w:r>
      <w:r w:rsidR="00315696" w:rsidRPr="00315696">
        <w:rPr>
          <w:spacing w:val="3"/>
        </w:rPr>
        <w:t xml:space="preserve"> includes sanitary and storm sewer lines out </w:t>
      </w:r>
      <w:r w:rsidR="00315696" w:rsidRPr="00315696">
        <w:t xml:space="preserve">of motor fuel dispensing facilities and bulk facilities.  These clearances shall not be </w:t>
      </w:r>
      <w:r w:rsidR="00315696" w:rsidRPr="00315696">
        <w:rPr>
          <w:spacing w:val="-4"/>
        </w:rPr>
        <w:t xml:space="preserve">required when a sewer line is constructed throughout of </w:t>
      </w:r>
      <w:r w:rsidR="00315696" w:rsidRPr="00315696">
        <w:t xml:space="preserve">petroleum resistant piping. </w:t>
      </w:r>
      <w:bookmarkEnd w:id="2"/>
      <w:r w:rsidR="00315696" w:rsidRPr="00315696">
        <w:t xml:space="preserve"> </w:t>
      </w:r>
    </w:p>
    <w:p w:rsidR="00F22C07" w:rsidRDefault="00F22C07" w:rsidP="00F22C07">
      <w:pPr>
        <w:rPr>
          <w:spacing w:val="-1"/>
        </w:rPr>
      </w:pPr>
      <w:bookmarkStart w:id="3" w:name="_Toc166049910"/>
    </w:p>
    <w:p w:rsidR="00315696" w:rsidRPr="00315696" w:rsidRDefault="005F2343" w:rsidP="00F22C07">
      <w:pPr>
        <w:ind w:left="1440" w:hanging="720"/>
      </w:pPr>
      <w:r>
        <w:rPr>
          <w:spacing w:val="-1"/>
        </w:rPr>
        <w:t>c)</w:t>
      </w:r>
      <w:r>
        <w:rPr>
          <w:spacing w:val="-1"/>
        </w:rPr>
        <w:tab/>
        <w:t>Distance to Property L</w:t>
      </w:r>
      <w:r w:rsidR="00315696" w:rsidRPr="00315696">
        <w:rPr>
          <w:spacing w:val="-1"/>
        </w:rPr>
        <w:t xml:space="preserve">ines. Individual tanks shall be at least </w:t>
      </w:r>
      <w:r>
        <w:rPr>
          <w:spacing w:val="-1"/>
        </w:rPr>
        <w:t>20</w:t>
      </w:r>
      <w:r w:rsidR="00315696" w:rsidRPr="00315696">
        <w:rPr>
          <w:spacing w:val="-1"/>
        </w:rPr>
        <w:t xml:space="preserve"> feet to property </w:t>
      </w:r>
      <w:r w:rsidR="00315696" w:rsidRPr="00315696">
        <w:t>lines</w:t>
      </w:r>
      <w:r w:rsidR="00911738">
        <w:t xml:space="preserve"> unless</w:t>
      </w:r>
      <w:r w:rsidR="00315696" w:rsidRPr="00315696">
        <w:t xml:space="preserve"> these clearances on the side adjacent to a public street, </w:t>
      </w:r>
      <w:r w:rsidR="00315696" w:rsidRPr="00315696">
        <w:rPr>
          <w:spacing w:val="6"/>
        </w:rPr>
        <w:t xml:space="preserve">alley or highway are waived by consent of the authority having immediate </w:t>
      </w:r>
      <w:r w:rsidR="00315696" w:rsidRPr="00315696">
        <w:rPr>
          <w:spacing w:val="-2"/>
        </w:rPr>
        <w:t>jurisdiction over the public street, alley or highway</w:t>
      </w:r>
      <w:r w:rsidR="00911738">
        <w:rPr>
          <w:spacing w:val="-2"/>
        </w:rPr>
        <w:t xml:space="preserve">. </w:t>
      </w:r>
      <w:r w:rsidR="00911738" w:rsidRPr="00911738">
        <w:rPr>
          <w:spacing w:val="-2"/>
        </w:rPr>
        <w:t xml:space="preserve"> In the event the clearances to property lines is waived by the </w:t>
      </w:r>
      <w:r w:rsidR="00911738" w:rsidRPr="00911738">
        <w:rPr>
          <w:spacing w:val="6"/>
        </w:rPr>
        <w:t xml:space="preserve">consent of the authority having immediate </w:t>
      </w:r>
      <w:r w:rsidR="00911738" w:rsidRPr="00911738">
        <w:rPr>
          <w:spacing w:val="-2"/>
        </w:rPr>
        <w:t>jurisdiction over the public street, alley or highway</w:t>
      </w:r>
      <w:r w:rsidR="00315696" w:rsidRPr="00315696">
        <w:rPr>
          <w:spacing w:val="-2"/>
        </w:rPr>
        <w:t xml:space="preserve">, the required sewer </w:t>
      </w:r>
      <w:r w:rsidR="00315696" w:rsidRPr="00315696">
        <w:t>clearances will be maintained.</w:t>
      </w:r>
      <w:bookmarkEnd w:id="3"/>
    </w:p>
    <w:p w:rsidR="00F22C07" w:rsidRDefault="00F22C07" w:rsidP="00F22C07">
      <w:pPr>
        <w:rPr>
          <w:spacing w:val="2"/>
        </w:rPr>
      </w:pPr>
      <w:bookmarkStart w:id="4" w:name="_Toc166049911"/>
    </w:p>
    <w:p w:rsidR="00315696" w:rsidRPr="00315696" w:rsidRDefault="005F2343" w:rsidP="00F22C07">
      <w:pPr>
        <w:ind w:left="1440" w:hanging="720"/>
      </w:pPr>
      <w:r>
        <w:rPr>
          <w:spacing w:val="2"/>
        </w:rPr>
        <w:t>d)</w:t>
      </w:r>
      <w:r>
        <w:rPr>
          <w:spacing w:val="2"/>
        </w:rPr>
        <w:tab/>
        <w:t>Distance to Special Classes of P</w:t>
      </w:r>
      <w:r w:rsidR="00315696" w:rsidRPr="00315696">
        <w:rPr>
          <w:spacing w:val="2"/>
        </w:rPr>
        <w:t xml:space="preserve">roperty. Tanks and dispensers shall maintain a clearance </w:t>
      </w:r>
      <w:r w:rsidR="00315696" w:rsidRPr="00315696">
        <w:t xml:space="preserve">of not less than 300 feet to any mine shaft, air or escape shaft for any mine and 85 </w:t>
      </w:r>
      <w:r w:rsidR="00315696" w:rsidRPr="00315696">
        <w:rPr>
          <w:spacing w:val="-2"/>
        </w:rPr>
        <w:t xml:space="preserve">feet to any educational, health care or assembly occupancy, as defined in </w:t>
      </w:r>
      <w:r w:rsidR="00315696" w:rsidRPr="00315696">
        <w:t xml:space="preserve">41 Ill. Adm. Code 100. </w:t>
      </w:r>
      <w:r w:rsidR="00315696" w:rsidRPr="00315696">
        <w:rPr>
          <w:spacing w:val="4"/>
        </w:rPr>
        <w:t xml:space="preserve">The distance shall be measured from the nearest points of tanks and pumps to the nearest points of </w:t>
      </w:r>
      <w:r w:rsidR="00315696" w:rsidRPr="00315696">
        <w:t>buildings or shafts.</w:t>
      </w:r>
      <w:bookmarkEnd w:id="4"/>
    </w:p>
    <w:p w:rsidR="00F22C07" w:rsidRDefault="00F22C07" w:rsidP="00F22C07">
      <w:bookmarkStart w:id="5" w:name="_Toc166049913"/>
    </w:p>
    <w:p w:rsidR="00315696" w:rsidRDefault="00315696" w:rsidP="00F22C07">
      <w:pPr>
        <w:ind w:left="1440" w:hanging="720"/>
      </w:pPr>
      <w:r w:rsidRPr="00315696">
        <w:t>e)</w:t>
      </w:r>
      <w:r w:rsidRPr="00315696">
        <w:tab/>
        <w:t xml:space="preserve">Tanks in service on October 1, 1985 (or after October 1, 1985 </w:t>
      </w:r>
      <w:r w:rsidR="005F2343">
        <w:t>if</w:t>
      </w:r>
      <w:r w:rsidRPr="00315696">
        <w:t xml:space="preserve"> approved by OSFM) may maintain existing underground tank </w:t>
      </w:r>
      <w:r w:rsidRPr="00315696">
        <w:rPr>
          <w:spacing w:val="-2"/>
        </w:rPr>
        <w:t xml:space="preserve">clearances.  Basements at motor fuel dispensing facilities existing on October 1, 1985 less than 20 feet from a UST </w:t>
      </w:r>
      <w:r w:rsidRPr="00315696">
        <w:t>shall be provided with mechanical ventilation</w:t>
      </w:r>
      <w:r w:rsidR="005F2343">
        <w:t>.</w:t>
      </w:r>
      <w:r w:rsidRPr="00315696">
        <w:t xml:space="preserve"> </w:t>
      </w:r>
      <w:r w:rsidR="005F2343">
        <w:t>Only non-</w:t>
      </w:r>
      <w:r w:rsidRPr="00315696">
        <w:t xml:space="preserve">sparking explosion proof motors and compressors shall be permitted in </w:t>
      </w:r>
      <w:r w:rsidR="005F2343">
        <w:t>these</w:t>
      </w:r>
      <w:r w:rsidRPr="00315696">
        <w:t xml:space="preserve"> basements</w:t>
      </w:r>
      <w:r w:rsidR="005F2343">
        <w:t>.</w:t>
      </w:r>
      <w:r w:rsidRPr="00315696">
        <w:t xml:space="preserve"> </w:t>
      </w:r>
      <w:r w:rsidR="005F2343">
        <w:t>P</w:t>
      </w:r>
      <w:r w:rsidRPr="00315696">
        <w:t>roof of compliance shall be submitted to OSFM.</w:t>
      </w:r>
      <w:bookmarkEnd w:id="5"/>
      <w:r w:rsidRPr="00315696">
        <w:t xml:space="preserve"> </w:t>
      </w:r>
    </w:p>
    <w:p w:rsidR="00AB7510" w:rsidRDefault="00AB7510" w:rsidP="00AB7510">
      <w:pPr>
        <w:ind w:left="1440" w:hanging="720"/>
      </w:pPr>
    </w:p>
    <w:p w:rsidR="00AB7510" w:rsidRDefault="00AB7510" w:rsidP="00AB7510">
      <w:pPr>
        <w:ind w:left="1440" w:hanging="720"/>
      </w:pPr>
      <w:r w:rsidRPr="009E3BC0">
        <w:t>f)</w:t>
      </w:r>
      <w:r w:rsidRPr="009E3BC0">
        <w:tab/>
        <w:t xml:space="preserve">Except for the 20-foot clearance distance to basements, the clearances required under this Section shall not be required </w:t>
      </w:r>
      <w:r w:rsidR="00AA5305">
        <w:t>when</w:t>
      </w:r>
      <w:r w:rsidRPr="009E3BC0">
        <w:t xml:space="preserve"> both tanks and piping are double-walled with interstitial monitoring. For these USTs, the minimum clearance shall be such as to avoid projecting loads onto underground sewers, utilities and other structures. The clearance must also be sufficient to ensure that site activity does not undermine the UST backfill materials (for example, pea gravel base) for any UST once in place.</w:t>
      </w:r>
    </w:p>
    <w:p w:rsidR="00911738" w:rsidRDefault="00911738" w:rsidP="00AB7510">
      <w:pPr>
        <w:ind w:left="1440" w:hanging="720"/>
      </w:pPr>
    </w:p>
    <w:p w:rsidR="00911738" w:rsidRPr="009E3BC0" w:rsidRDefault="00911738" w:rsidP="00AB7510">
      <w:pPr>
        <w:ind w:left="1440" w:hanging="720"/>
      </w:pPr>
      <w:r>
        <w:t xml:space="preserve">(Source:  Amended at 42 Ill. Reg. </w:t>
      </w:r>
      <w:r w:rsidR="00A17044">
        <w:t>10476</w:t>
      </w:r>
      <w:r>
        <w:t xml:space="preserve">, effective </w:t>
      </w:r>
      <w:bookmarkStart w:id="6" w:name="_GoBack"/>
      <w:r w:rsidR="00A17044">
        <w:t>October 13, 2018</w:t>
      </w:r>
      <w:bookmarkEnd w:id="6"/>
      <w:r>
        <w:t>)</w:t>
      </w:r>
    </w:p>
    <w:sectPr w:rsidR="00911738" w:rsidRPr="009E3BC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BF5" w:rsidRDefault="00C22BF5">
      <w:r>
        <w:separator/>
      </w:r>
    </w:p>
  </w:endnote>
  <w:endnote w:type="continuationSeparator" w:id="0">
    <w:p w:rsidR="00C22BF5" w:rsidRDefault="00C2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BF5" w:rsidRDefault="00C22BF5">
      <w:r>
        <w:separator/>
      </w:r>
    </w:p>
  </w:footnote>
  <w:footnote w:type="continuationSeparator" w:id="0">
    <w:p w:rsidR="00C22BF5" w:rsidRDefault="00C22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69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5696"/>
    <w:rsid w:val="00322AC2"/>
    <w:rsid w:val="00323B50"/>
    <w:rsid w:val="00327B81"/>
    <w:rsid w:val="003303A2"/>
    <w:rsid w:val="00332EB2"/>
    <w:rsid w:val="00335723"/>
    <w:rsid w:val="0033613C"/>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B48"/>
    <w:rsid w:val="004E513F"/>
    <w:rsid w:val="004F077B"/>
    <w:rsid w:val="005001C5"/>
    <w:rsid w:val="005039E7"/>
    <w:rsid w:val="0050660E"/>
    <w:rsid w:val="005109B5"/>
    <w:rsid w:val="00512795"/>
    <w:rsid w:val="005144BE"/>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144"/>
    <w:rsid w:val="005C7438"/>
    <w:rsid w:val="005D35F3"/>
    <w:rsid w:val="005E03A7"/>
    <w:rsid w:val="005E3D55"/>
    <w:rsid w:val="005F2343"/>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738"/>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044"/>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5305"/>
    <w:rsid w:val="00AA6F19"/>
    <w:rsid w:val="00AB12CF"/>
    <w:rsid w:val="00AB1466"/>
    <w:rsid w:val="00AB7510"/>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BF5"/>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4A3"/>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C07"/>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DF3"/>
    <w:rsid w:val="00FB1274"/>
    <w:rsid w:val="00FB4527"/>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1A8AC3-2B64-4B39-80B2-E45A511D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315696"/>
    <w:pPr>
      <w:keepNext/>
      <w:numPr>
        <w:numId w:val="1"/>
      </w:numPr>
      <w:spacing w:after="240"/>
      <w:jc w:val="both"/>
      <w:outlineLvl w:val="0"/>
    </w:pPr>
    <w:rPr>
      <w:b/>
      <w:szCs w:val="20"/>
    </w:rPr>
  </w:style>
  <w:style w:type="paragraph" w:customStyle="1" w:styleId="Outline3L2">
    <w:name w:val="Outline3_L2"/>
    <w:basedOn w:val="Outline3L1"/>
    <w:rsid w:val="00315696"/>
    <w:pPr>
      <w:keepNext w:val="0"/>
      <w:numPr>
        <w:ilvl w:val="1"/>
      </w:numPr>
      <w:outlineLvl w:val="1"/>
    </w:pPr>
    <w:rPr>
      <w:b w:val="0"/>
    </w:rPr>
  </w:style>
  <w:style w:type="paragraph" w:customStyle="1" w:styleId="Outline3L3">
    <w:name w:val="Outline3_L3"/>
    <w:basedOn w:val="Outline3L2"/>
    <w:rsid w:val="00315696"/>
    <w:pPr>
      <w:numPr>
        <w:ilvl w:val="2"/>
      </w:numPr>
      <w:outlineLvl w:val="2"/>
    </w:pPr>
  </w:style>
  <w:style w:type="paragraph" w:customStyle="1" w:styleId="Outline3L4">
    <w:name w:val="Outline3_L4"/>
    <w:basedOn w:val="Outline3L3"/>
    <w:rsid w:val="00315696"/>
    <w:pPr>
      <w:numPr>
        <w:ilvl w:val="3"/>
      </w:numPr>
      <w:outlineLvl w:val="3"/>
    </w:pPr>
  </w:style>
  <w:style w:type="paragraph" w:customStyle="1" w:styleId="Outline3L5">
    <w:name w:val="Outline3_L5"/>
    <w:basedOn w:val="Outline3L4"/>
    <w:rsid w:val="00315696"/>
    <w:pPr>
      <w:numPr>
        <w:ilvl w:val="4"/>
      </w:numPr>
      <w:outlineLvl w:val="4"/>
    </w:pPr>
  </w:style>
  <w:style w:type="paragraph" w:customStyle="1" w:styleId="Outline3L6">
    <w:name w:val="Outline3_L6"/>
    <w:basedOn w:val="Outline3L5"/>
    <w:rsid w:val="00315696"/>
    <w:pPr>
      <w:numPr>
        <w:ilvl w:val="5"/>
      </w:numPr>
      <w:outlineLvl w:val="5"/>
    </w:pPr>
    <w:rPr>
      <w:b/>
    </w:rPr>
  </w:style>
  <w:style w:type="paragraph" w:customStyle="1" w:styleId="Outline3L7">
    <w:name w:val="Outline3_L7"/>
    <w:basedOn w:val="Outline3L6"/>
    <w:rsid w:val="00315696"/>
    <w:pPr>
      <w:numPr>
        <w:ilvl w:val="6"/>
      </w:numPr>
      <w:outlineLvl w:val="6"/>
    </w:pPr>
    <w:rPr>
      <w:b w:val="0"/>
    </w:rPr>
  </w:style>
  <w:style w:type="paragraph" w:customStyle="1" w:styleId="Outline3L8">
    <w:name w:val="Outline3_L8"/>
    <w:basedOn w:val="Outline3L7"/>
    <w:rsid w:val="00315696"/>
    <w:pPr>
      <w:numPr>
        <w:ilvl w:val="7"/>
      </w:numPr>
      <w:jc w:val="left"/>
      <w:outlineLvl w:val="7"/>
    </w:pPr>
  </w:style>
  <w:style w:type="paragraph" w:customStyle="1" w:styleId="Outline3L9">
    <w:name w:val="Outline3_L9"/>
    <w:basedOn w:val="Outline3L8"/>
    <w:rsid w:val="00315696"/>
    <w:pPr>
      <w:numPr>
        <w:ilvl w:val="8"/>
      </w:numPr>
      <w:outlineLvl w:val="8"/>
    </w:pPr>
  </w:style>
  <w:style w:type="paragraph" w:customStyle="1" w:styleId="MWTitle08">
    <w:name w:val="MWTitle08"/>
    <w:aliases w:val="t8"/>
    <w:basedOn w:val="Normal"/>
    <w:next w:val="Normal"/>
    <w:rsid w:val="00315696"/>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7570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3</cp:revision>
  <dcterms:created xsi:type="dcterms:W3CDTF">2018-05-15T15:14:00Z</dcterms:created>
  <dcterms:modified xsi:type="dcterms:W3CDTF">2018-10-12T20:43:00Z</dcterms:modified>
</cp:coreProperties>
</file>