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94" w:rsidRDefault="00905E94" w:rsidP="00C3644E">
      <w:pPr>
        <w:rPr>
          <w:b/>
        </w:rPr>
      </w:pPr>
      <w:bookmarkStart w:id="0" w:name="_GoBack"/>
      <w:bookmarkEnd w:id="0"/>
    </w:p>
    <w:p w:rsidR="000A0551" w:rsidRPr="00C3644E" w:rsidRDefault="000A0551" w:rsidP="00C3644E">
      <w:pPr>
        <w:rPr>
          <w:b/>
        </w:rPr>
      </w:pPr>
      <w:r w:rsidRPr="00C3644E">
        <w:rPr>
          <w:b/>
        </w:rPr>
        <w:t>Section 175.260  Miscellaneous General Operating Requirements</w:t>
      </w:r>
    </w:p>
    <w:p w:rsidR="000A0551" w:rsidRPr="000A0551" w:rsidRDefault="000A0551" w:rsidP="00C3644E">
      <w:pPr>
        <w:rPr>
          <w:u w:val="single"/>
        </w:rPr>
      </w:pPr>
    </w:p>
    <w:p w:rsidR="000A0551" w:rsidRPr="000A0551" w:rsidRDefault="000A0551" w:rsidP="00C3644E">
      <w:pPr>
        <w:ind w:left="1440" w:hanging="720"/>
      </w:pPr>
      <w:r w:rsidRPr="000A0551">
        <w:t>a)</w:t>
      </w:r>
      <w:r w:rsidRPr="000A0551">
        <w:tab/>
        <w:t xml:space="preserve">No motor vehicle or other craft shall be serviced with Class I, II or III fuel until motor and ignition have been shut off. </w:t>
      </w:r>
      <w:r w:rsidR="0025443A">
        <w:t>Equipment</w:t>
      </w:r>
      <w:r w:rsidRPr="000A0551">
        <w:t xml:space="preserve"> or appliances utilizing pilot lights, arcing motors or similar devices shall be shut off (in addition to motors and ignitions) before servicing the vehicle. </w:t>
      </w:r>
    </w:p>
    <w:p w:rsidR="000A0551" w:rsidRPr="000A0551" w:rsidRDefault="000A0551" w:rsidP="00C3644E"/>
    <w:p w:rsidR="000A0551" w:rsidRPr="000A0551" w:rsidRDefault="000A0551" w:rsidP="00C3644E">
      <w:pPr>
        <w:ind w:left="1440" w:hanging="720"/>
      </w:pPr>
      <w:r w:rsidRPr="000A0551">
        <w:t>b)</w:t>
      </w:r>
      <w:r w:rsidRPr="000A0551">
        <w:tab/>
        <w:t xml:space="preserve">No smoking shall be permitted in the dispensing and vehicle service areas at any time. </w:t>
      </w:r>
    </w:p>
    <w:p w:rsidR="000A0551" w:rsidRPr="000A0551" w:rsidRDefault="000A0551" w:rsidP="00C3644E"/>
    <w:p w:rsidR="000A0551" w:rsidRPr="000A0551" w:rsidRDefault="000A0551" w:rsidP="00C3644E">
      <w:pPr>
        <w:ind w:left="1440" w:hanging="720"/>
      </w:pPr>
      <w:r w:rsidRPr="000A0551">
        <w:t>c)</w:t>
      </w:r>
      <w:r w:rsidRPr="000A0551">
        <w:rPr>
          <w:rStyle w:val="Style16pt"/>
        </w:rPr>
        <w:tab/>
      </w:r>
      <w:r w:rsidRPr="000A0551">
        <w:t xml:space="preserve">No open lights or flames shall be permitted </w:t>
      </w:r>
      <w:r w:rsidR="00905E94">
        <w:t>on the</w:t>
      </w:r>
      <w:r w:rsidRPr="000A0551">
        <w:t xml:space="preserve"> premises</w:t>
      </w:r>
      <w:r w:rsidR="00905E94">
        <w:t>,</w:t>
      </w:r>
      <w:r w:rsidRPr="000A0551">
        <w:t xml:space="preserve"> except in heating devices within station building</w:t>
      </w:r>
      <w:r w:rsidR="00F91E16">
        <w:t>s</w:t>
      </w:r>
      <w:r w:rsidRPr="000A0551">
        <w:t xml:space="preserve">. </w:t>
      </w:r>
    </w:p>
    <w:p w:rsidR="000A0551" w:rsidRPr="000A0551" w:rsidRDefault="000A0551" w:rsidP="00C3644E"/>
    <w:p w:rsidR="000A0551" w:rsidRPr="000A0551" w:rsidRDefault="000A0551" w:rsidP="00C3644E">
      <w:pPr>
        <w:ind w:left="1440" w:hanging="720"/>
        <w:rPr>
          <w:rStyle w:val="Style16pt"/>
        </w:rPr>
      </w:pPr>
      <w:r w:rsidRPr="000A0551">
        <w:t>d)</w:t>
      </w:r>
      <w:r w:rsidRPr="000A0551">
        <w:tab/>
        <w:t>Premises shall be kept neat</w:t>
      </w:r>
      <w:r w:rsidR="00905E94">
        <w:t>,</w:t>
      </w:r>
      <w:r w:rsidRPr="000A0551">
        <w:t xml:space="preserve"> clean and free from rubbish or loose trash.  Brush, debris, wood chips, mulch and other combustibles shall not b</w:t>
      </w:r>
      <w:r w:rsidRPr="000A0551">
        <w:rPr>
          <w:rStyle w:val="Style16pt"/>
        </w:rPr>
        <w:t xml:space="preserve">e located within 10 feet of dispensing areas or dispensers. </w:t>
      </w:r>
    </w:p>
    <w:p w:rsidR="000A0551" w:rsidRPr="000A0551" w:rsidRDefault="000A0551" w:rsidP="00C3644E"/>
    <w:p w:rsidR="000A0551" w:rsidRPr="000A0551" w:rsidRDefault="000A0551" w:rsidP="00C3644E">
      <w:pPr>
        <w:ind w:left="1440" w:hanging="720"/>
      </w:pPr>
      <w:r w:rsidRPr="000A0551">
        <w:t>e)</w:t>
      </w:r>
      <w:r w:rsidRPr="000A0551">
        <w:tab/>
        <w:t xml:space="preserve">Cleaning of station floors or premises with gasoline, naphtha or other Class I or Class II liquids shall not be permitted. </w:t>
      </w:r>
    </w:p>
    <w:p w:rsidR="000A0551" w:rsidRPr="000A0551" w:rsidRDefault="000A0551" w:rsidP="00C3644E"/>
    <w:p w:rsidR="00905E94" w:rsidRDefault="000A0551" w:rsidP="00C3644E">
      <w:pPr>
        <w:ind w:left="1440" w:hanging="720"/>
      </w:pPr>
      <w:r w:rsidRPr="000A0551">
        <w:t>f)</w:t>
      </w:r>
      <w:r w:rsidRPr="000A0551">
        <w:tab/>
        <w:t>Kerosene dispensers installed after April 1, 1995 shall not be located on the same island</w:t>
      </w:r>
      <w:r w:rsidR="00AC5153">
        <w:t xml:space="preserve"> or</w:t>
      </w:r>
      <w:r w:rsidRPr="000A0551">
        <w:t xml:space="preserve"> within 20 feet of any petroleum or hazardous substance dispensers.  Labeling of kerosene dispensers shall comply with the Space Heating Safety Act [425 ILCS 65], including the following requirements:  </w:t>
      </w:r>
    </w:p>
    <w:p w:rsidR="00905E94" w:rsidRDefault="00905E94" w:rsidP="00C3644E">
      <w:pPr>
        <w:ind w:left="1440" w:hanging="720"/>
      </w:pPr>
    </w:p>
    <w:p w:rsidR="00905E94" w:rsidRDefault="00905E94" w:rsidP="00905E94">
      <w:pPr>
        <w:ind w:left="2160" w:hanging="720"/>
      </w:pPr>
      <w:r>
        <w:t>1)</w:t>
      </w:r>
      <w:r>
        <w:tab/>
      </w:r>
      <w:r w:rsidR="000A0551" w:rsidRPr="000A0551">
        <w:t xml:space="preserve">where kerosene is offered for sale, a conspicuous notice shall be posted </w:t>
      </w:r>
      <w:r w:rsidR="003413AC">
        <w:t xml:space="preserve">on all-weather materials </w:t>
      </w:r>
      <w:r w:rsidR="000A0551" w:rsidRPr="000A0551">
        <w:t xml:space="preserve">and visible to all purchasers at the place of sale stating that the product is kerosene, and, in letters at least 3 inches in height, stating whether it is grade K-1 or K-2; and </w:t>
      </w:r>
    </w:p>
    <w:p w:rsidR="00905E94" w:rsidRDefault="00905E94" w:rsidP="00905E94">
      <w:pPr>
        <w:ind w:left="1440"/>
      </w:pPr>
    </w:p>
    <w:p w:rsidR="000A0551" w:rsidRPr="000A0551" w:rsidRDefault="00905E94" w:rsidP="00905E94">
      <w:pPr>
        <w:ind w:left="2160" w:hanging="720"/>
        <w:rPr>
          <w:rStyle w:val="HTMLCode"/>
          <w:rFonts w:ascii="Times New Roman" w:hAnsi="Times New Roman" w:cs="Times New Roman"/>
          <w:sz w:val="24"/>
          <w:szCs w:val="24"/>
        </w:rPr>
      </w:pPr>
      <w:r>
        <w:t>2)</w:t>
      </w:r>
      <w:r>
        <w:tab/>
      </w:r>
      <w:r w:rsidR="000A0551" w:rsidRPr="000A0551">
        <w:t xml:space="preserve">where K-2 kerosene is sold, an additional notice shall be posted </w:t>
      </w:r>
      <w:r w:rsidR="0025443A">
        <w:t xml:space="preserve">on all-weather materials </w:t>
      </w:r>
      <w:r w:rsidR="000A0551" w:rsidRPr="000A0551">
        <w:t xml:space="preserve">adjacent to or immediately below any listing of prices stating the following in letters 3 inches in height: </w:t>
      </w:r>
      <w:r w:rsidR="000A0551" w:rsidRPr="00905E94">
        <w:t>"This is grade K-2 kerosene and it is not to be used in portable unvented kerosene heaters".</w:t>
      </w:r>
    </w:p>
    <w:p w:rsidR="00C3644E" w:rsidRDefault="00C3644E" w:rsidP="00C3644E"/>
    <w:p w:rsidR="000A0551" w:rsidRPr="000A0551" w:rsidRDefault="000A0551" w:rsidP="00C3644E">
      <w:pPr>
        <w:ind w:firstLine="720"/>
        <w:rPr>
          <w:rStyle w:val="Style16pt"/>
        </w:rPr>
      </w:pPr>
      <w:r w:rsidRPr="000A0551">
        <w:t>g)</w:t>
      </w:r>
      <w:r w:rsidRPr="000A0551">
        <w:tab/>
        <w:t>All dis</w:t>
      </w:r>
      <w:r w:rsidRPr="000A0551">
        <w:rPr>
          <w:rStyle w:val="Style16pt"/>
        </w:rPr>
        <w:t>pensing areas shall be provided with ample lighting.</w:t>
      </w:r>
    </w:p>
    <w:sectPr w:rsidR="000A0551" w:rsidRPr="000A05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FA" w:rsidRDefault="004129FA">
      <w:r>
        <w:separator/>
      </w:r>
    </w:p>
  </w:endnote>
  <w:endnote w:type="continuationSeparator" w:id="0">
    <w:p w:rsidR="004129FA" w:rsidRDefault="0041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FA" w:rsidRDefault="004129FA">
      <w:r>
        <w:separator/>
      </w:r>
    </w:p>
  </w:footnote>
  <w:footnote w:type="continuationSeparator" w:id="0">
    <w:p w:rsidR="004129FA" w:rsidRDefault="0041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9A"/>
    <w:multiLevelType w:val="multilevel"/>
    <w:tmpl w:val="5F362954"/>
    <w:name w:val="zzmpOutline3||Outline3|2|3|1|0|0|33||1|0|0||1|0|0||1|0|0||1|0|0||1|0|33||1|0|0||1|0|0||1|0|0||"/>
    <w:lvl w:ilvl="0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2">
      <w:start w:val="14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3">
      <w:start w:val="1"/>
      <w:numFmt w:val="upperLetter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szCs w:val="32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abstractNum w:abstractNumId="1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5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55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443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776"/>
    <w:rsid w:val="002958AD"/>
    <w:rsid w:val="002A54F1"/>
    <w:rsid w:val="002A58C3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133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3A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9FA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437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23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519"/>
    <w:rsid w:val="007E5206"/>
    <w:rsid w:val="007F1A7F"/>
    <w:rsid w:val="007F28A2"/>
    <w:rsid w:val="007F3365"/>
    <w:rsid w:val="007F453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E94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153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44E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3D23"/>
    <w:rsid w:val="00F76C9F"/>
    <w:rsid w:val="00F82FB8"/>
    <w:rsid w:val="00F83011"/>
    <w:rsid w:val="00F8452A"/>
    <w:rsid w:val="00F91E1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0A055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Outline3L1">
    <w:name w:val="Outline3_L1"/>
    <w:basedOn w:val="Normal"/>
    <w:rsid w:val="000A0551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0A0551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0A0551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0A0551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0A0551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0A0551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0A0551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0A0551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0A0551"/>
    <w:pPr>
      <w:numPr>
        <w:ilvl w:val="8"/>
      </w:numPr>
      <w:outlineLvl w:val="8"/>
    </w:pPr>
  </w:style>
  <w:style w:type="paragraph" w:customStyle="1" w:styleId="MWTitle03">
    <w:name w:val="MWTitle03"/>
    <w:aliases w:val="t3"/>
    <w:basedOn w:val="Normal"/>
    <w:next w:val="Normal"/>
    <w:rsid w:val="000A0551"/>
    <w:pPr>
      <w:spacing w:after="240"/>
      <w:jc w:val="center"/>
    </w:pPr>
    <w:rPr>
      <w:b/>
      <w:caps/>
    </w:rPr>
  </w:style>
  <w:style w:type="paragraph" w:styleId="ListParagraph">
    <w:name w:val="List Paragraph"/>
    <w:basedOn w:val="Normal"/>
    <w:qFormat/>
    <w:rsid w:val="000A0551"/>
    <w:pPr>
      <w:ind w:left="720"/>
    </w:pPr>
    <w:rPr>
      <w:szCs w:val="20"/>
    </w:rPr>
  </w:style>
  <w:style w:type="character" w:customStyle="1" w:styleId="Style16pt">
    <w:name w:val="Style 16 pt"/>
    <w:basedOn w:val="DefaultParagraphFont"/>
    <w:rsid w:val="000A055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0A055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Outline3L1">
    <w:name w:val="Outline3_L1"/>
    <w:basedOn w:val="Normal"/>
    <w:rsid w:val="000A0551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0A0551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0A0551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0A0551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0A0551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0A0551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0A0551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0A0551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0A0551"/>
    <w:pPr>
      <w:numPr>
        <w:ilvl w:val="8"/>
      </w:numPr>
      <w:outlineLvl w:val="8"/>
    </w:pPr>
  </w:style>
  <w:style w:type="paragraph" w:customStyle="1" w:styleId="MWTitle03">
    <w:name w:val="MWTitle03"/>
    <w:aliases w:val="t3"/>
    <w:basedOn w:val="Normal"/>
    <w:next w:val="Normal"/>
    <w:rsid w:val="000A0551"/>
    <w:pPr>
      <w:spacing w:after="240"/>
      <w:jc w:val="center"/>
    </w:pPr>
    <w:rPr>
      <w:b/>
      <w:caps/>
    </w:rPr>
  </w:style>
  <w:style w:type="paragraph" w:styleId="ListParagraph">
    <w:name w:val="List Paragraph"/>
    <w:basedOn w:val="Normal"/>
    <w:qFormat/>
    <w:rsid w:val="000A0551"/>
    <w:pPr>
      <w:ind w:left="720"/>
    </w:pPr>
    <w:rPr>
      <w:szCs w:val="20"/>
    </w:rPr>
  </w:style>
  <w:style w:type="character" w:customStyle="1" w:styleId="Style16pt">
    <w:name w:val="Style 16 pt"/>
    <w:basedOn w:val="DefaultParagraphFont"/>
    <w:rsid w:val="000A05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