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EE6" w:rsidRPr="00741EE6" w:rsidRDefault="00741EE6" w:rsidP="00741EE6">
      <w:pPr>
        <w:rPr>
          <w:b/>
        </w:rPr>
      </w:pPr>
    </w:p>
    <w:p w:rsidR="00741EE6" w:rsidRPr="00741EE6" w:rsidRDefault="00732F58" w:rsidP="00741EE6">
      <w:pPr>
        <w:rPr>
          <w:b/>
        </w:rPr>
      </w:pPr>
      <w:r>
        <w:rPr>
          <w:b/>
        </w:rPr>
        <w:t xml:space="preserve">Section </w:t>
      </w:r>
      <w:r w:rsidR="00741EE6" w:rsidRPr="00741EE6">
        <w:rPr>
          <w:b/>
        </w:rPr>
        <w:t xml:space="preserve">175.250  Marine Motor Fuel Dispensing Facilities </w:t>
      </w:r>
    </w:p>
    <w:p w:rsidR="00741EE6" w:rsidRPr="001277B2" w:rsidRDefault="00741EE6" w:rsidP="00741EE6"/>
    <w:p w:rsidR="00741EE6" w:rsidRPr="001277B2" w:rsidRDefault="00741EE6" w:rsidP="00741EE6">
      <w:pPr>
        <w:ind w:left="1440" w:hanging="720"/>
      </w:pPr>
      <w:r w:rsidRPr="001277B2">
        <w:t>a)</w:t>
      </w:r>
      <w:r w:rsidRPr="001277B2">
        <w:tab/>
        <w:t xml:space="preserve">Marine motor fuel dispensing facilities shall be </w:t>
      </w:r>
      <w:r w:rsidR="00DE26C2">
        <w:t>of the attended type only. Self-</w:t>
      </w:r>
      <w:r w:rsidRPr="001277B2">
        <w:t xml:space="preserve">service is prohibited. </w:t>
      </w:r>
    </w:p>
    <w:p w:rsidR="00741EE6" w:rsidRPr="001277B2" w:rsidRDefault="00741EE6" w:rsidP="00741EE6"/>
    <w:p w:rsidR="00741EE6" w:rsidRPr="001277B2" w:rsidRDefault="00741EE6" w:rsidP="00741EE6">
      <w:pPr>
        <w:ind w:left="1440" w:hanging="720"/>
      </w:pPr>
      <w:r w:rsidRPr="001277B2">
        <w:t>b)</w:t>
      </w:r>
      <w:r w:rsidRPr="001277B2">
        <w:tab/>
        <w:t>No vessel or marine craft shall be made fast to any other vessel or marine craft occupying a berth at a fuel dispensing location during fueling operations.</w:t>
      </w:r>
    </w:p>
    <w:p w:rsidR="00741EE6" w:rsidRPr="001277B2" w:rsidRDefault="00741EE6" w:rsidP="00741EE6"/>
    <w:p w:rsidR="00741EE6" w:rsidRPr="001277B2" w:rsidRDefault="00741EE6" w:rsidP="00741EE6">
      <w:pPr>
        <w:ind w:left="1440" w:hanging="720"/>
      </w:pPr>
      <w:r w:rsidRPr="001277B2">
        <w:t>c)</w:t>
      </w:r>
      <w:r w:rsidRPr="001277B2">
        <w:tab/>
        <w:t xml:space="preserve">Smoking materials, including matches and lighters, shall not be used within 20 feet of areas used for fueling, servicing fuel systems for internal combustion engines, or receiving or dispensing Class I liquids. </w:t>
      </w:r>
    </w:p>
    <w:p w:rsidR="00741EE6" w:rsidRPr="001277B2" w:rsidRDefault="00741EE6" w:rsidP="00741EE6"/>
    <w:p w:rsidR="00741EE6" w:rsidRPr="001277B2" w:rsidRDefault="00741EE6" w:rsidP="00741EE6">
      <w:pPr>
        <w:ind w:left="1440" w:hanging="720"/>
      </w:pPr>
      <w:r w:rsidRPr="001277B2">
        <w:t>d)</w:t>
      </w:r>
      <w:r w:rsidRPr="001277B2">
        <w:tab/>
        <w:t>The fuel delivery nozzle shall be put into contact with the vessel fill pipe before the flow of fuel commences and this bonding contact shall be continuously maintained until fuel flow has stopped to avoid possibility of electrostatic discharge.</w:t>
      </w:r>
    </w:p>
    <w:p w:rsidR="00741EE6" w:rsidRPr="001277B2" w:rsidRDefault="00741EE6" w:rsidP="00741EE6"/>
    <w:p w:rsidR="00A56BB5" w:rsidRPr="001277B2" w:rsidRDefault="00741EE6" w:rsidP="00A56BB5">
      <w:pPr>
        <w:ind w:left="1440" w:hanging="720"/>
      </w:pPr>
      <w:r w:rsidRPr="001277B2">
        <w:t>e)</w:t>
      </w:r>
      <w:r w:rsidRPr="001277B2">
        <w:tab/>
        <w:t xml:space="preserve">At all marinas, clearly identified emergency </w:t>
      </w:r>
      <w:r w:rsidR="00AF61EC">
        <w:t>stops</w:t>
      </w:r>
      <w:r w:rsidRPr="001277B2">
        <w:t xml:space="preserve"> that are readily accessible in case of fire or physical damage at any dispensing unit shall be provided on each marine wharf and located at least 20 feet but not more than 100 feet from each dispenser</w:t>
      </w:r>
      <w:r w:rsidR="00EC7502">
        <w:t>,</w:t>
      </w:r>
      <w:r w:rsidRPr="001277B2">
        <w:t xml:space="preserve"> or at a location as approved by OSFM. The </w:t>
      </w:r>
      <w:r w:rsidR="00AF61EC">
        <w:t>emergency stops</w:t>
      </w:r>
      <w:r w:rsidRPr="001277B2">
        <w:t xml:space="preserve"> shall be </w:t>
      </w:r>
      <w:r w:rsidR="00AF61EC">
        <w:t>interconnected</w:t>
      </w:r>
      <w:r w:rsidRPr="001277B2">
        <w:t xml:space="preserve"> to shut off power to all </w:t>
      </w:r>
      <w:r w:rsidR="00AF61EC">
        <w:t xml:space="preserve">dispenser and submersible </w:t>
      </w:r>
      <w:r w:rsidRPr="001277B2">
        <w:t xml:space="preserve">pump motors from any individual location. Each </w:t>
      </w:r>
      <w:r w:rsidR="005463D4">
        <w:t xml:space="preserve">emergency </w:t>
      </w:r>
      <w:r w:rsidR="00AF61EC">
        <w:t>stop</w:t>
      </w:r>
      <w:r w:rsidRPr="001277B2">
        <w:t xml:space="preserve"> shall be identified by an approved sign</w:t>
      </w:r>
      <w:r w:rsidR="00732F58">
        <w:t xml:space="preserve"> on all-weather materials </w:t>
      </w:r>
      <w:r w:rsidRPr="001277B2">
        <w:t xml:space="preserve">stating </w:t>
      </w:r>
      <w:r w:rsidR="00A56BB5">
        <w:t>"</w:t>
      </w:r>
      <w:r w:rsidR="00AF61EC">
        <w:t>EMERGENCY STOP</w:t>
      </w:r>
      <w:r w:rsidR="00EB5821">
        <w:t>"</w:t>
      </w:r>
      <w:r w:rsidR="00A56BB5">
        <w:t xml:space="preserve"> </w:t>
      </w:r>
      <w:r w:rsidR="00EC7502">
        <w:t xml:space="preserve">in 2 </w:t>
      </w:r>
      <w:r w:rsidRPr="001277B2">
        <w:t xml:space="preserve">inch red capital letters. </w:t>
      </w:r>
      <w:r w:rsidR="00A56BB5">
        <w:t xml:space="preserve"> </w:t>
      </w:r>
      <w:r w:rsidR="00A56BB5" w:rsidRPr="001277B2">
        <w:rPr>
          <w:color w:val="000000"/>
        </w:rPr>
        <w:t xml:space="preserve">Resetting from an emergency </w:t>
      </w:r>
      <w:r w:rsidR="00AF61EC">
        <w:rPr>
          <w:color w:val="000000"/>
        </w:rPr>
        <w:t>stop activation</w:t>
      </w:r>
      <w:r w:rsidR="00A56BB5" w:rsidRPr="001277B2">
        <w:rPr>
          <w:color w:val="000000"/>
        </w:rPr>
        <w:t xml:space="preserve"> shall require manual intervention by the owner or attendant</w:t>
      </w:r>
      <w:r w:rsidR="00A56BB5">
        <w:rPr>
          <w:color w:val="000000"/>
        </w:rPr>
        <w:t xml:space="preserve"> and</w:t>
      </w:r>
      <w:r w:rsidR="00A56BB5" w:rsidRPr="001277B2">
        <w:rPr>
          <w:color w:val="000000"/>
        </w:rPr>
        <w:t xml:space="preserve"> shall be accomplished only after the condition </w:t>
      </w:r>
      <w:r w:rsidR="00A56BB5">
        <w:rPr>
          <w:color w:val="000000"/>
        </w:rPr>
        <w:t>that</w:t>
      </w:r>
      <w:r w:rsidR="00A56BB5" w:rsidRPr="001277B2">
        <w:rPr>
          <w:color w:val="000000"/>
        </w:rPr>
        <w:t xml:space="preserve"> caused </w:t>
      </w:r>
      <w:r w:rsidR="00AF61EC">
        <w:rPr>
          <w:color w:val="000000"/>
        </w:rPr>
        <w:t>the activation</w:t>
      </w:r>
      <w:r w:rsidR="00A56BB5" w:rsidRPr="001277B2">
        <w:rPr>
          <w:color w:val="000000"/>
        </w:rPr>
        <w:t xml:space="preserve"> has been corrected.</w:t>
      </w:r>
      <w:r w:rsidR="00A56BB5">
        <w:rPr>
          <w:color w:val="000000"/>
        </w:rPr>
        <w:t xml:space="preserve"> A master electrical shutoff means an emergency </w:t>
      </w:r>
      <w:r w:rsidR="00AF61EC">
        <w:rPr>
          <w:color w:val="000000"/>
        </w:rPr>
        <w:t>stop</w:t>
      </w:r>
      <w:r w:rsidR="00A56BB5">
        <w:rPr>
          <w:color w:val="000000"/>
        </w:rPr>
        <w:t>.</w:t>
      </w:r>
    </w:p>
    <w:p w:rsidR="00A56BB5" w:rsidRDefault="00A56BB5" w:rsidP="00A56BB5"/>
    <w:p w:rsidR="00741EE6" w:rsidRPr="001277B2" w:rsidRDefault="00A56BB5" w:rsidP="00A56BB5">
      <w:pPr>
        <w:ind w:left="1440" w:hanging="720"/>
      </w:pPr>
      <w:r>
        <w:t>f)</w:t>
      </w:r>
      <w:r>
        <w:tab/>
      </w:r>
      <w:r w:rsidRPr="001277B2">
        <w:rPr>
          <w:color w:val="000000"/>
        </w:rPr>
        <w:t xml:space="preserve">All emergency </w:t>
      </w:r>
      <w:r w:rsidR="00AF61EC">
        <w:rPr>
          <w:color w:val="000000"/>
        </w:rPr>
        <w:t>stops</w:t>
      </w:r>
      <w:r>
        <w:rPr>
          <w:color w:val="000000"/>
        </w:rPr>
        <w:t xml:space="preserve"> shall be tested</w:t>
      </w:r>
      <w:r w:rsidRPr="001277B2">
        <w:rPr>
          <w:color w:val="000000"/>
        </w:rPr>
        <w:t xml:space="preserve"> and all shear valves </w:t>
      </w:r>
      <w:r>
        <w:rPr>
          <w:color w:val="000000"/>
        </w:rPr>
        <w:t xml:space="preserve">visually inspected </w:t>
      </w:r>
      <w:r w:rsidRPr="001277B2">
        <w:rPr>
          <w:color w:val="000000"/>
        </w:rPr>
        <w:t xml:space="preserve">at </w:t>
      </w:r>
      <w:r>
        <w:rPr>
          <w:color w:val="000000"/>
        </w:rPr>
        <w:t>least</w:t>
      </w:r>
      <w:r w:rsidRPr="001277B2">
        <w:rPr>
          <w:color w:val="000000"/>
        </w:rPr>
        <w:t xml:space="preserve"> annual</w:t>
      </w:r>
      <w:r>
        <w:rPr>
          <w:color w:val="000000"/>
        </w:rPr>
        <w:t>ly</w:t>
      </w:r>
      <w:r w:rsidRPr="001277B2">
        <w:rPr>
          <w:color w:val="000000"/>
        </w:rPr>
        <w:t xml:space="preserve"> to ensure that they are functioning properly</w:t>
      </w:r>
      <w:r>
        <w:rPr>
          <w:color w:val="000000"/>
        </w:rPr>
        <w:t xml:space="preserve"> and that the dispenser is mounted properly</w:t>
      </w:r>
      <w:r w:rsidRPr="001277B2">
        <w:rPr>
          <w:color w:val="000000"/>
        </w:rPr>
        <w:t xml:space="preserve">. Documentation of annual </w:t>
      </w:r>
      <w:r w:rsidR="00AF61EC">
        <w:rPr>
          <w:color w:val="000000"/>
        </w:rPr>
        <w:t xml:space="preserve">emergency stop </w:t>
      </w:r>
      <w:r w:rsidRPr="001277B2">
        <w:rPr>
          <w:color w:val="000000"/>
        </w:rPr>
        <w:t xml:space="preserve">testing </w:t>
      </w:r>
      <w:r w:rsidR="00AF61EC">
        <w:rPr>
          <w:color w:val="000000"/>
        </w:rPr>
        <w:t xml:space="preserve">and shear valve inspection </w:t>
      </w:r>
      <w:r w:rsidRPr="001277B2">
        <w:rPr>
          <w:color w:val="000000"/>
        </w:rPr>
        <w:t>shall be kept at the motor fuel dispensing facility and available for examination by a representative of OSFM. If documentation of annual testing</w:t>
      </w:r>
      <w:r>
        <w:rPr>
          <w:color w:val="000000"/>
        </w:rPr>
        <w:t xml:space="preserve"> of emergency </w:t>
      </w:r>
      <w:r w:rsidR="00AF61EC">
        <w:rPr>
          <w:color w:val="000000"/>
        </w:rPr>
        <w:t>stops</w:t>
      </w:r>
      <w:r w:rsidRPr="001277B2">
        <w:rPr>
          <w:color w:val="000000"/>
        </w:rPr>
        <w:t xml:space="preserve"> is not available, the facility shall be subject to demonstration of th</w:t>
      </w:r>
      <w:r>
        <w:rPr>
          <w:color w:val="000000"/>
        </w:rPr>
        <w:t>is</w:t>
      </w:r>
      <w:r w:rsidRPr="001277B2">
        <w:rPr>
          <w:color w:val="000000"/>
        </w:rPr>
        <w:t xml:space="preserve"> equipment </w:t>
      </w:r>
      <w:r>
        <w:rPr>
          <w:color w:val="000000"/>
        </w:rPr>
        <w:t>during</w:t>
      </w:r>
      <w:r w:rsidRPr="001277B2">
        <w:rPr>
          <w:color w:val="000000"/>
        </w:rPr>
        <w:t xml:space="preserve"> inspection by OSFM.</w:t>
      </w:r>
    </w:p>
    <w:p w:rsidR="00741EE6" w:rsidRPr="001277B2" w:rsidRDefault="00741EE6" w:rsidP="00741EE6"/>
    <w:p w:rsidR="00741EE6" w:rsidRPr="001277B2" w:rsidRDefault="00A56BB5" w:rsidP="00741EE6">
      <w:pPr>
        <w:ind w:left="1440" w:hanging="720"/>
      </w:pPr>
      <w:r>
        <w:t>g</w:t>
      </w:r>
      <w:r w:rsidR="00741EE6" w:rsidRPr="001277B2">
        <w:t>)</w:t>
      </w:r>
      <w:r w:rsidR="00741EE6" w:rsidRPr="001277B2">
        <w:tab/>
        <w:t xml:space="preserve">Minimum Signage. A conspicuous sign </w:t>
      </w:r>
      <w:r w:rsidR="00732F58">
        <w:t xml:space="preserve">shall be </w:t>
      </w:r>
      <w:r w:rsidR="00AF61EC" w:rsidRPr="00AF61EC">
        <w:t>made of all-weather material with prominent letters not less than ⅞ inch high. The sign shall be mounted no higher than 10 feet above the dispenser base, or at a height approved by OSFM,</w:t>
      </w:r>
      <w:r w:rsidR="00AF61EC">
        <w:t xml:space="preserve"> and shall be</w:t>
      </w:r>
      <w:r w:rsidR="00EC7502">
        <w:t xml:space="preserve"> </w:t>
      </w:r>
      <w:r w:rsidR="00741EE6" w:rsidRPr="001277B2">
        <w:t>visible in all directions</w:t>
      </w:r>
      <w:r w:rsidR="00EC7502">
        <w:t>,</w:t>
      </w:r>
      <w:r w:rsidR="00741EE6" w:rsidRPr="001277B2">
        <w:t xml:space="preserve"> stating </w:t>
      </w:r>
      <w:r>
        <w:t>"</w:t>
      </w:r>
      <w:r w:rsidR="00741EE6" w:rsidRPr="001277B2">
        <w:t>No dispensing by anyone other than the attendant</w:t>
      </w:r>
      <w:r>
        <w:t>"</w:t>
      </w:r>
      <w:r w:rsidR="00741EE6" w:rsidRPr="001277B2">
        <w:t xml:space="preserve">. </w:t>
      </w:r>
    </w:p>
    <w:p w:rsidR="00741EE6" w:rsidRDefault="00741EE6" w:rsidP="00741EE6"/>
    <w:p w:rsidR="00741EE6" w:rsidRPr="001277B2" w:rsidRDefault="00A56BB5" w:rsidP="00741EE6">
      <w:pPr>
        <w:ind w:left="1440" w:hanging="720"/>
      </w:pPr>
      <w:r>
        <w:t>h</w:t>
      </w:r>
      <w:r w:rsidR="00741EE6" w:rsidRPr="001277B2">
        <w:t>)</w:t>
      </w:r>
      <w:r w:rsidR="00741EE6" w:rsidRPr="001277B2">
        <w:tab/>
        <w:t xml:space="preserve">Fire </w:t>
      </w:r>
      <w:r w:rsidR="00EC7502">
        <w:t>E</w:t>
      </w:r>
      <w:r w:rsidR="00741EE6" w:rsidRPr="001277B2">
        <w:t xml:space="preserve">xtinguishers. Fire extinguishers shall be provided in accordance with 41 </w:t>
      </w:r>
      <w:smartTag w:uri="urn:schemas-microsoft-com:office:smarttags" w:element="place">
        <w:smartTag w:uri="urn:schemas-microsoft-com:office:smarttags" w:element="State">
          <w:r w:rsidR="00741EE6" w:rsidRPr="001277B2">
            <w:t>Ill.</w:t>
          </w:r>
        </w:smartTag>
      </w:smartTag>
      <w:r w:rsidR="00741EE6" w:rsidRPr="001277B2">
        <w:t xml:space="preserve"> Adm. Code 174.350.   </w:t>
      </w:r>
    </w:p>
    <w:p w:rsidR="00741EE6" w:rsidRDefault="00741EE6" w:rsidP="00741EE6"/>
    <w:p w:rsidR="00741EE6" w:rsidRDefault="00A56BB5" w:rsidP="00741EE6">
      <w:pPr>
        <w:ind w:left="1440" w:hanging="720"/>
      </w:pPr>
      <w:r>
        <w:t>i</w:t>
      </w:r>
      <w:r w:rsidR="00741EE6" w:rsidRPr="001277B2">
        <w:t>)</w:t>
      </w:r>
      <w:r w:rsidR="00741EE6" w:rsidRPr="001277B2">
        <w:tab/>
        <w:t xml:space="preserve">Spill containment shall be provided on docks adjacent to dispensers to contain spills that may occur during the filling of approved portable containers.  Portable containers of </w:t>
      </w:r>
      <w:r w:rsidR="00AF61EC">
        <w:t>6</w:t>
      </w:r>
      <w:r w:rsidR="00741EE6" w:rsidRPr="001277B2">
        <w:t xml:space="preserve"> gallons or less shall be filled on the dock where spill containment is provided.</w:t>
      </w:r>
    </w:p>
    <w:p w:rsidR="00AF61EC" w:rsidRDefault="00AF61EC" w:rsidP="00741EE6">
      <w:pPr>
        <w:ind w:left="1440" w:hanging="720"/>
      </w:pPr>
    </w:p>
    <w:p w:rsidR="00AF61EC" w:rsidRPr="001277B2" w:rsidRDefault="00AF61EC" w:rsidP="00741EE6">
      <w:pPr>
        <w:ind w:left="1440" w:hanging="720"/>
      </w:pPr>
      <w:r>
        <w:t xml:space="preserve">(Source:  Amended at 42 Ill. Reg. </w:t>
      </w:r>
      <w:r w:rsidR="00AA6A34">
        <w:t>10476</w:t>
      </w:r>
      <w:r>
        <w:t xml:space="preserve">, effective </w:t>
      </w:r>
      <w:bookmarkStart w:id="0" w:name="_GoBack"/>
      <w:r w:rsidR="00AA6A34">
        <w:t>October 13, 2018</w:t>
      </w:r>
      <w:bookmarkEnd w:id="0"/>
      <w:r>
        <w:t>)</w:t>
      </w:r>
    </w:p>
    <w:sectPr w:rsidR="00AF61EC" w:rsidRPr="001277B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81F" w:rsidRDefault="0031781F">
      <w:r>
        <w:separator/>
      </w:r>
    </w:p>
  </w:endnote>
  <w:endnote w:type="continuationSeparator" w:id="0">
    <w:p w:rsidR="0031781F" w:rsidRDefault="00317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81F" w:rsidRDefault="0031781F">
      <w:r>
        <w:separator/>
      </w:r>
    </w:p>
  </w:footnote>
  <w:footnote w:type="continuationSeparator" w:id="0">
    <w:p w:rsidR="0031781F" w:rsidRDefault="003178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340D7"/>
    <w:multiLevelType w:val="hybridMultilevel"/>
    <w:tmpl w:val="3DBA938C"/>
    <w:lvl w:ilvl="0" w:tplc="A9E2D8EC">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CFEC44B6">
      <w:start w:val="2"/>
      <w:numFmt w:val="decimal"/>
      <w:lvlText w:val="%5)"/>
      <w:lvlJc w:val="left"/>
      <w:pPr>
        <w:tabs>
          <w:tab w:val="num" w:pos="4680"/>
        </w:tabs>
        <w:ind w:left="468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5F235F4"/>
    <w:multiLevelType w:val="multilevel"/>
    <w:tmpl w:val="3E3C1738"/>
    <w:lvl w:ilvl="0">
      <w:start w:val="175"/>
      <w:numFmt w:val="decimal"/>
      <w:lvlText w:val="%1"/>
      <w:lvlJc w:val="left"/>
      <w:pPr>
        <w:tabs>
          <w:tab w:val="num" w:pos="900"/>
        </w:tabs>
        <w:ind w:left="900" w:hanging="900"/>
      </w:pPr>
    </w:lvl>
    <w:lvl w:ilvl="1">
      <w:start w:val="230"/>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5D0F649A"/>
    <w:multiLevelType w:val="multilevel"/>
    <w:tmpl w:val="5F362954"/>
    <w:name w:val="zzmpOutline3||Outline3|2|3|1|0|0|33||1|0|0||1|0|0||1|0|0||1|0|0||1|0|33||1|0|0||1|0|0||1|0|0||"/>
    <w:lvl w:ilvl="0">
      <w:start w:val="1"/>
      <w:numFmt w:val="none"/>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2"/>
      <w:numFmt w:val="lowerLetter"/>
      <w:lvlText w:val="%2)"/>
      <w:lvlJc w:val="left"/>
      <w:pPr>
        <w:tabs>
          <w:tab w:val="num" w:pos="1440"/>
        </w:tabs>
        <w:ind w:left="1440" w:hanging="720"/>
      </w:pPr>
      <w:rPr>
        <w:rFonts w:ascii="Times New Roman" w:hAnsi="Times New Roman" w:cs="Times New Roman" w:hint="default"/>
        <w:b w:val="0"/>
        <w:i w:val="0"/>
        <w:caps w:val="0"/>
        <w:strike w:val="0"/>
        <w:dstrike w:val="0"/>
        <w:sz w:val="32"/>
        <w:szCs w:val="32"/>
        <w:u w:val="none"/>
        <w:effect w:val="none"/>
      </w:rPr>
    </w:lvl>
    <w:lvl w:ilvl="2">
      <w:start w:val="14"/>
      <w:numFmt w:val="decimal"/>
      <w:lvlText w:val="%3)"/>
      <w:lvlJc w:val="left"/>
      <w:pPr>
        <w:tabs>
          <w:tab w:val="num" w:pos="2160"/>
        </w:tabs>
        <w:ind w:left="2160" w:hanging="720"/>
      </w:pPr>
      <w:rPr>
        <w:rFonts w:ascii="Times New Roman" w:hAnsi="Times New Roman" w:cs="Times New Roman" w:hint="default"/>
        <w:b w:val="0"/>
        <w:i w:val="0"/>
        <w:caps w:val="0"/>
        <w:strike w:val="0"/>
        <w:dstrike w:val="0"/>
        <w:sz w:val="32"/>
        <w:szCs w:val="32"/>
        <w:u w:val="none"/>
        <w:effect w:val="no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sz w:val="32"/>
        <w:szCs w:val="32"/>
        <w:u w:val="none"/>
        <w:effect w:val="none"/>
      </w:rPr>
    </w:lvl>
    <w:lvl w:ilvl="4">
      <w:start w:val="1"/>
      <w:numFmt w:val="upperLetter"/>
      <w:lvlText w:val="(%5)"/>
      <w:lvlJc w:val="left"/>
      <w:pPr>
        <w:tabs>
          <w:tab w:val="num" w:pos="3600"/>
        </w:tabs>
        <w:ind w:left="3600" w:hanging="720"/>
      </w:pPr>
      <w:rPr>
        <w:rFonts w:ascii="Times New Roman" w:eastAsia="Times New Roman" w:hAnsi="Times New Roman" w:cs="Times New Roman"/>
        <w:b w:val="0"/>
        <w:i w:val="0"/>
        <w:caps w:val="0"/>
        <w:strike w:val="0"/>
        <w:dstrike w:val="0"/>
        <w:sz w:val="24"/>
        <w:u w:val="none"/>
        <w:effect w:val="none"/>
      </w:rPr>
    </w:lvl>
    <w:lvl w:ilvl="5">
      <w:start w:val="1"/>
      <w:numFmt w:val="lowerRoman"/>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abstractNum w:abstractNumId="3" w15:restartNumberingAfterBreak="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3"/>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75"/>
    </w:lvlOverride>
    <w:lvlOverride w:ilvl="1">
      <w:startOverride w:val="2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77B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77B2"/>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2CB"/>
    <w:rsid w:val="001E630C"/>
    <w:rsid w:val="001F16C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4B28"/>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1781F"/>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63D4"/>
    <w:rsid w:val="00550737"/>
    <w:rsid w:val="00552D2A"/>
    <w:rsid w:val="0056157E"/>
    <w:rsid w:val="0056373E"/>
    <w:rsid w:val="0056501E"/>
    <w:rsid w:val="00571719"/>
    <w:rsid w:val="00571A8B"/>
    <w:rsid w:val="00573192"/>
    <w:rsid w:val="00573770"/>
    <w:rsid w:val="00574ABA"/>
    <w:rsid w:val="005755DB"/>
    <w:rsid w:val="00576975"/>
    <w:rsid w:val="005777E6"/>
    <w:rsid w:val="005828DA"/>
    <w:rsid w:val="005840C0"/>
    <w:rsid w:val="00586A81"/>
    <w:rsid w:val="005901D4"/>
    <w:rsid w:val="005948A7"/>
    <w:rsid w:val="005A2494"/>
    <w:rsid w:val="005A73F7"/>
    <w:rsid w:val="005B3E9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2F58"/>
    <w:rsid w:val="00737469"/>
    <w:rsid w:val="00740393"/>
    <w:rsid w:val="00741EE6"/>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71DC"/>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8F3"/>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7227"/>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56BB5"/>
    <w:rsid w:val="00A600AA"/>
    <w:rsid w:val="00A623FE"/>
    <w:rsid w:val="00A72534"/>
    <w:rsid w:val="00A75A0E"/>
    <w:rsid w:val="00A809C5"/>
    <w:rsid w:val="00A86FF6"/>
    <w:rsid w:val="00A87EC5"/>
    <w:rsid w:val="00A91761"/>
    <w:rsid w:val="00A94967"/>
    <w:rsid w:val="00A97CAE"/>
    <w:rsid w:val="00AA387B"/>
    <w:rsid w:val="00AA6A34"/>
    <w:rsid w:val="00AA6F19"/>
    <w:rsid w:val="00AB12CF"/>
    <w:rsid w:val="00AB1466"/>
    <w:rsid w:val="00AC0DD5"/>
    <w:rsid w:val="00AC4914"/>
    <w:rsid w:val="00AC6F0C"/>
    <w:rsid w:val="00AC7225"/>
    <w:rsid w:val="00AD2A5F"/>
    <w:rsid w:val="00AE031A"/>
    <w:rsid w:val="00AE0407"/>
    <w:rsid w:val="00AE5547"/>
    <w:rsid w:val="00AE776A"/>
    <w:rsid w:val="00AF2883"/>
    <w:rsid w:val="00AF3304"/>
    <w:rsid w:val="00AF4757"/>
    <w:rsid w:val="00AF61EC"/>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3FA5"/>
    <w:rsid w:val="00D17DC3"/>
    <w:rsid w:val="00D2155A"/>
    <w:rsid w:val="00D27015"/>
    <w:rsid w:val="00D2776C"/>
    <w:rsid w:val="00D27E4E"/>
    <w:rsid w:val="00D32AA7"/>
    <w:rsid w:val="00D33832"/>
    <w:rsid w:val="00D46468"/>
    <w:rsid w:val="00D55B37"/>
    <w:rsid w:val="00D5634E"/>
    <w:rsid w:val="00D64B08"/>
    <w:rsid w:val="00D67467"/>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26C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5821"/>
    <w:rsid w:val="00EC3846"/>
    <w:rsid w:val="00EC6C31"/>
    <w:rsid w:val="00EC7502"/>
    <w:rsid w:val="00ED0167"/>
    <w:rsid w:val="00ED1405"/>
    <w:rsid w:val="00ED1EED"/>
    <w:rsid w:val="00EE2300"/>
    <w:rsid w:val="00EF1651"/>
    <w:rsid w:val="00EF4E57"/>
    <w:rsid w:val="00EF755A"/>
    <w:rsid w:val="00F0214B"/>
    <w:rsid w:val="00F02FDE"/>
    <w:rsid w:val="00F04307"/>
    <w:rsid w:val="00F05968"/>
    <w:rsid w:val="00F05FAF"/>
    <w:rsid w:val="00F12353"/>
    <w:rsid w:val="00F128F8"/>
    <w:rsid w:val="00F12CAF"/>
    <w:rsid w:val="00F13E5A"/>
    <w:rsid w:val="00F16AA7"/>
    <w:rsid w:val="00F20D9B"/>
    <w:rsid w:val="00F31A02"/>
    <w:rsid w:val="00F32DC4"/>
    <w:rsid w:val="00F410DA"/>
    <w:rsid w:val="00F43DEE"/>
    <w:rsid w:val="00F44D59"/>
    <w:rsid w:val="00F45C98"/>
    <w:rsid w:val="00F46DB5"/>
    <w:rsid w:val="00F50CD3"/>
    <w:rsid w:val="00F51039"/>
    <w:rsid w:val="00F525F7"/>
    <w:rsid w:val="00F73B7F"/>
    <w:rsid w:val="00F76C9F"/>
    <w:rsid w:val="00F82113"/>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5D55"/>
    <w:rsid w:val="00FC7A26"/>
    <w:rsid w:val="00FD25DA"/>
    <w:rsid w:val="00FD38AB"/>
    <w:rsid w:val="00FD64D3"/>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D55BEFE1-F001-43C9-93D6-80C03E1B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Wbl5j">
    <w:name w:val="MWbl5j"/>
    <w:aliases w:val="p8"/>
    <w:basedOn w:val="Normal"/>
    <w:rsid w:val="001277B2"/>
    <w:pPr>
      <w:spacing w:after="240"/>
      <w:ind w:left="720"/>
      <w:jc w:val="both"/>
    </w:pPr>
  </w:style>
  <w:style w:type="paragraph" w:customStyle="1" w:styleId="Outline3L1">
    <w:name w:val="Outline3_L1"/>
    <w:basedOn w:val="Normal"/>
    <w:rsid w:val="001277B2"/>
    <w:pPr>
      <w:keepNext/>
      <w:numPr>
        <w:numId w:val="1"/>
      </w:numPr>
      <w:spacing w:after="240"/>
      <w:jc w:val="both"/>
      <w:outlineLvl w:val="0"/>
    </w:pPr>
    <w:rPr>
      <w:b/>
      <w:szCs w:val="20"/>
    </w:rPr>
  </w:style>
  <w:style w:type="paragraph" w:customStyle="1" w:styleId="Outline3L2">
    <w:name w:val="Outline3_L2"/>
    <w:basedOn w:val="Outline3L1"/>
    <w:rsid w:val="001277B2"/>
    <w:pPr>
      <w:keepNext w:val="0"/>
      <w:numPr>
        <w:ilvl w:val="1"/>
      </w:numPr>
      <w:outlineLvl w:val="1"/>
    </w:pPr>
    <w:rPr>
      <w:b w:val="0"/>
    </w:rPr>
  </w:style>
  <w:style w:type="paragraph" w:customStyle="1" w:styleId="Outline3L3">
    <w:name w:val="Outline3_L3"/>
    <w:basedOn w:val="Outline3L2"/>
    <w:rsid w:val="001277B2"/>
    <w:pPr>
      <w:numPr>
        <w:ilvl w:val="2"/>
      </w:numPr>
      <w:outlineLvl w:val="2"/>
    </w:pPr>
  </w:style>
  <w:style w:type="paragraph" w:customStyle="1" w:styleId="Outline3L4">
    <w:name w:val="Outline3_L4"/>
    <w:basedOn w:val="Outline3L3"/>
    <w:rsid w:val="001277B2"/>
    <w:pPr>
      <w:numPr>
        <w:ilvl w:val="3"/>
      </w:numPr>
      <w:outlineLvl w:val="3"/>
    </w:pPr>
  </w:style>
  <w:style w:type="paragraph" w:customStyle="1" w:styleId="Outline3L5">
    <w:name w:val="Outline3_L5"/>
    <w:basedOn w:val="Outline3L4"/>
    <w:rsid w:val="001277B2"/>
    <w:pPr>
      <w:numPr>
        <w:ilvl w:val="4"/>
      </w:numPr>
      <w:outlineLvl w:val="4"/>
    </w:pPr>
  </w:style>
  <w:style w:type="paragraph" w:customStyle="1" w:styleId="Outline3L6">
    <w:name w:val="Outline3_L6"/>
    <w:basedOn w:val="Outline3L5"/>
    <w:rsid w:val="001277B2"/>
    <w:pPr>
      <w:numPr>
        <w:ilvl w:val="5"/>
      </w:numPr>
      <w:outlineLvl w:val="5"/>
    </w:pPr>
    <w:rPr>
      <w:b/>
    </w:rPr>
  </w:style>
  <w:style w:type="paragraph" w:customStyle="1" w:styleId="Outline3L7">
    <w:name w:val="Outline3_L7"/>
    <w:basedOn w:val="Outline3L6"/>
    <w:rsid w:val="001277B2"/>
    <w:pPr>
      <w:numPr>
        <w:ilvl w:val="6"/>
      </w:numPr>
      <w:outlineLvl w:val="6"/>
    </w:pPr>
    <w:rPr>
      <w:b w:val="0"/>
    </w:rPr>
  </w:style>
  <w:style w:type="paragraph" w:customStyle="1" w:styleId="Outline3L8">
    <w:name w:val="Outline3_L8"/>
    <w:basedOn w:val="Outline3L7"/>
    <w:rsid w:val="001277B2"/>
    <w:pPr>
      <w:numPr>
        <w:ilvl w:val="7"/>
      </w:numPr>
      <w:jc w:val="left"/>
      <w:outlineLvl w:val="7"/>
    </w:pPr>
  </w:style>
  <w:style w:type="paragraph" w:customStyle="1" w:styleId="Outline3L9">
    <w:name w:val="Outline3_L9"/>
    <w:basedOn w:val="Outline3L8"/>
    <w:rsid w:val="001277B2"/>
    <w:pPr>
      <w:numPr>
        <w:ilvl w:val="8"/>
      </w:numPr>
      <w:outlineLvl w:val="8"/>
    </w:pPr>
  </w:style>
  <w:style w:type="paragraph" w:customStyle="1" w:styleId="Level3">
    <w:name w:val="Level 3"/>
    <w:basedOn w:val="Normal"/>
    <w:next w:val="Normal"/>
    <w:rsid w:val="001277B2"/>
    <w:pPr>
      <w:autoSpaceDE w:val="0"/>
      <w:autoSpaceDN w:val="0"/>
      <w:adjustRightInd w:val="0"/>
      <w:spacing w:after="240"/>
    </w:pPr>
  </w:style>
  <w:style w:type="paragraph" w:styleId="ListParagraph">
    <w:name w:val="List Paragraph"/>
    <w:basedOn w:val="Normal"/>
    <w:qFormat/>
    <w:rsid w:val="001277B2"/>
    <w:pPr>
      <w:ind w:left="720"/>
    </w:pPr>
    <w:rPr>
      <w:szCs w:val="20"/>
    </w:rPr>
  </w:style>
  <w:style w:type="character" w:customStyle="1" w:styleId="Style16pt">
    <w:name w:val="Style 16 pt"/>
    <w:basedOn w:val="DefaultParagraphFont"/>
    <w:rsid w:val="001277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2330296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BockewitzCK</cp:lastModifiedBy>
  <cp:revision>3</cp:revision>
  <dcterms:created xsi:type="dcterms:W3CDTF">2018-05-15T15:13:00Z</dcterms:created>
  <dcterms:modified xsi:type="dcterms:W3CDTF">2018-10-12T20:43:00Z</dcterms:modified>
</cp:coreProperties>
</file>