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F9" w:rsidRPr="002F45CD" w:rsidRDefault="00B111F9" w:rsidP="002F45CD">
      <w:pPr>
        <w:jc w:val="center"/>
      </w:pPr>
      <w:bookmarkStart w:id="0" w:name="_GoBack"/>
      <w:bookmarkEnd w:id="0"/>
    </w:p>
    <w:p w:rsidR="00802466" w:rsidRDefault="00B111F9" w:rsidP="002F45CD">
      <w:pPr>
        <w:jc w:val="center"/>
      </w:pPr>
      <w:r w:rsidRPr="002F45CD">
        <w:t xml:space="preserve">SUBPART C:  </w:t>
      </w:r>
      <w:r w:rsidR="002F45CD">
        <w:t>BULK LOADING AND UNLOADING</w:t>
      </w:r>
      <w:r w:rsidR="00802466">
        <w:t xml:space="preserve"> </w:t>
      </w:r>
      <w:r w:rsidR="002F45CD">
        <w:t xml:space="preserve">AND </w:t>
      </w:r>
    </w:p>
    <w:p w:rsidR="00B111F9" w:rsidRPr="002F45CD" w:rsidRDefault="002F45CD" w:rsidP="002F45CD">
      <w:pPr>
        <w:jc w:val="center"/>
      </w:pPr>
      <w:r>
        <w:t>GENERAL UNDERGROUND STORAGE TANK FACILITY REQUIREMENTS</w:t>
      </w:r>
    </w:p>
    <w:sectPr w:rsidR="00B111F9" w:rsidRPr="002F45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30" w:rsidRDefault="001D0C30">
      <w:r>
        <w:separator/>
      </w:r>
    </w:p>
  </w:endnote>
  <w:endnote w:type="continuationSeparator" w:id="0">
    <w:p w:rsidR="001D0C30" w:rsidRDefault="001D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30" w:rsidRDefault="001D0C30">
      <w:r>
        <w:separator/>
      </w:r>
    </w:p>
  </w:footnote>
  <w:footnote w:type="continuationSeparator" w:id="0">
    <w:p w:rsidR="001D0C30" w:rsidRDefault="001D0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AF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C30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45CD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4D66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9E9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513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2466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54AF8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B1A1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11F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EE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1">
    <w:name w:val="MWTitle01"/>
    <w:aliases w:val="t1"/>
    <w:basedOn w:val="Normal"/>
    <w:next w:val="Normal"/>
    <w:rsid w:val="00B111F9"/>
    <w:pPr>
      <w:spacing w:after="240"/>
      <w:jc w:val="center"/>
    </w:pPr>
    <w:rPr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1">
    <w:name w:val="MWTitle01"/>
    <w:aliases w:val="t1"/>
    <w:basedOn w:val="Normal"/>
    <w:next w:val="Normal"/>
    <w:rsid w:val="00B111F9"/>
    <w:pPr>
      <w:spacing w:after="240"/>
      <w:jc w:val="center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