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79C57" w14:textId="77777777" w:rsidR="00256FF0" w:rsidRPr="00022723" w:rsidRDefault="00256FF0" w:rsidP="00256FF0"/>
    <w:p w14:paraId="5D359211" w14:textId="77777777" w:rsidR="00256FF0" w:rsidRPr="00022723" w:rsidRDefault="00256FF0" w:rsidP="00256FF0">
      <w:pPr>
        <w:rPr>
          <w:b/>
        </w:rPr>
      </w:pPr>
      <w:r w:rsidRPr="00022723">
        <w:rPr>
          <w:b/>
        </w:rPr>
        <w:t>Section 174.210  Incorporations by Reference</w:t>
      </w:r>
    </w:p>
    <w:p w14:paraId="6B31758F" w14:textId="77777777" w:rsidR="00256FF0" w:rsidRPr="00022723" w:rsidRDefault="00256FF0" w:rsidP="00256FF0"/>
    <w:p w14:paraId="6377D18E" w14:textId="126EF2F9" w:rsidR="00256FF0" w:rsidRPr="00022723" w:rsidRDefault="00256FF0" w:rsidP="00256FF0">
      <w:r>
        <w:t>If</w:t>
      </w:r>
      <w:r w:rsidRPr="00022723">
        <w:t xml:space="preserve"> a </w:t>
      </w:r>
      <w:smartTag w:uri="urn:schemas-microsoft-com:office:smarttags" w:element="stockticker">
        <w:r w:rsidRPr="00022723">
          <w:t>UST</w:t>
        </w:r>
      </w:smartTag>
      <w:r w:rsidRPr="00022723">
        <w:t xml:space="preserve"> was installed prior to adoption of these </w:t>
      </w:r>
      <w:r>
        <w:t>s</w:t>
      </w:r>
      <w:r w:rsidRPr="00022723">
        <w:t>tandards, the standard that shall apply to any maintenance or repair shall be the standard cited in this Section</w:t>
      </w:r>
      <w:r>
        <w:t xml:space="preserve"> </w:t>
      </w:r>
      <w:r w:rsidRPr="00022723">
        <w:t xml:space="preserve">unless otherwise specified in 41 Ill. Adm. Code </w:t>
      </w:r>
      <w:r w:rsidR="002F003A">
        <w:t xml:space="preserve">172, </w:t>
      </w:r>
      <w:r w:rsidRPr="00022723">
        <w:t xml:space="preserve">174, 175, 176 </w:t>
      </w:r>
      <w:r w:rsidR="00A218EE">
        <w:t>and</w:t>
      </w:r>
      <w:r w:rsidRPr="00022723">
        <w:t xml:space="preserve"> 177. </w:t>
      </w:r>
      <w:r>
        <w:t>If</w:t>
      </w:r>
      <w:r w:rsidRPr="00022723">
        <w:t xml:space="preserve"> a </w:t>
      </w:r>
      <w:smartTag w:uri="urn:schemas-microsoft-com:office:smarttags" w:element="stockticker">
        <w:r w:rsidRPr="00022723">
          <w:t>UST</w:t>
        </w:r>
      </w:smartTag>
      <w:r w:rsidRPr="00022723">
        <w:t xml:space="preserve"> or a component of th</w:t>
      </w:r>
      <w:r>
        <w:t>e system is installed, replaced</w:t>
      </w:r>
      <w:r w:rsidRPr="00022723">
        <w:t xml:space="preserve"> or upgraded, the installation, replacement or</w:t>
      </w:r>
      <w:r>
        <w:t xml:space="preserve"> upgrade shall comply with the standards listed in this S</w:t>
      </w:r>
      <w:r w:rsidRPr="00022723">
        <w:t xml:space="preserve">ection. </w:t>
      </w:r>
    </w:p>
    <w:p w14:paraId="06AF0FED" w14:textId="77777777" w:rsidR="00256FF0" w:rsidRDefault="00256FF0" w:rsidP="00256FF0"/>
    <w:p w14:paraId="0502BAB0" w14:textId="7B8BCA03" w:rsidR="00256FF0" w:rsidRPr="00022723" w:rsidRDefault="00256FF0" w:rsidP="00256FF0">
      <w:pPr>
        <w:ind w:left="1440" w:hanging="720"/>
      </w:pPr>
      <w:r w:rsidRPr="00022723">
        <w:t>a)</w:t>
      </w:r>
      <w:r w:rsidRPr="00022723">
        <w:tab/>
        <w:t xml:space="preserve">The following publications are incorporated by reference </w:t>
      </w:r>
      <w:r>
        <w:t>and apply to</w:t>
      </w:r>
      <w:r w:rsidRPr="00022723">
        <w:t xml:space="preserve"> 41 </w:t>
      </w:r>
      <w:smartTag w:uri="urn:schemas-microsoft-com:office:smarttags" w:element="place">
        <w:smartTag w:uri="urn:schemas-microsoft-com:office:smarttags" w:element="State">
          <w:r w:rsidRPr="00022723">
            <w:t>Ill.</w:t>
          </w:r>
        </w:smartTag>
      </w:smartTag>
      <w:r w:rsidRPr="00022723">
        <w:t xml:space="preserve"> Adm. Code </w:t>
      </w:r>
      <w:r w:rsidR="003107BC">
        <w:t xml:space="preserve">172, </w:t>
      </w:r>
      <w:r w:rsidRPr="00022723">
        <w:t xml:space="preserve">174, 175, 176, and 177: </w:t>
      </w:r>
    </w:p>
    <w:p w14:paraId="54C09F45" w14:textId="77777777" w:rsidR="00256FF0" w:rsidRDefault="00256FF0" w:rsidP="00256FF0"/>
    <w:p w14:paraId="7CAAEFC8" w14:textId="4E37E7EA" w:rsidR="00256FF0" w:rsidRPr="001111DF" w:rsidRDefault="00256FF0" w:rsidP="00256FF0">
      <w:pPr>
        <w:ind w:left="1440"/>
        <w:rPr>
          <w:rFonts w:eastAsia="Calibri"/>
        </w:rPr>
      </w:pPr>
      <w:r w:rsidRPr="001111DF">
        <w:rPr>
          <w:rFonts w:eastAsia="Calibri"/>
        </w:rPr>
        <w:t xml:space="preserve">Airlines for America (formerly, Air Transport Association (ATA)), 1275 Pennsylvania Avenue, NW, Suite 1300, Washington DC </w:t>
      </w:r>
      <w:r w:rsidR="000D5749">
        <w:rPr>
          <w:rFonts w:eastAsia="Calibri"/>
        </w:rPr>
        <w:t xml:space="preserve"> </w:t>
      </w:r>
      <w:r w:rsidRPr="001111DF">
        <w:rPr>
          <w:rFonts w:eastAsia="Calibri"/>
        </w:rPr>
        <w:t>20004. Website for listing of publications:</w:t>
      </w:r>
      <w:r w:rsidRPr="00366D93">
        <w:rPr>
          <w:rFonts w:eastAsia="Calibri"/>
        </w:rPr>
        <w:t xml:space="preserve"> </w:t>
      </w:r>
      <w:r w:rsidR="009533A6" w:rsidRPr="002F5529">
        <w:rPr>
          <w:rFonts w:eastAsia="Calibri"/>
        </w:rPr>
        <w:t>https://publications.airlines.org</w:t>
      </w:r>
      <w:r w:rsidRPr="00366D93">
        <w:rPr>
          <w:rFonts w:eastAsia="Calibri"/>
        </w:rPr>
        <w:t>.</w:t>
      </w:r>
      <w:r w:rsidRPr="001111DF">
        <w:rPr>
          <w:rFonts w:eastAsia="Calibri"/>
        </w:rPr>
        <w:t>:</w:t>
      </w:r>
    </w:p>
    <w:p w14:paraId="44BDC411" w14:textId="77777777" w:rsidR="00256FF0" w:rsidRPr="00BC3AFC" w:rsidRDefault="00256FF0" w:rsidP="00256FF0">
      <w:pPr>
        <w:rPr>
          <w:rFonts w:eastAsia="Calibri"/>
        </w:rPr>
      </w:pPr>
    </w:p>
    <w:p w14:paraId="3F17961E" w14:textId="77777777" w:rsidR="00256FF0" w:rsidRPr="001111DF" w:rsidRDefault="00256FF0" w:rsidP="00256FF0">
      <w:pPr>
        <w:ind w:left="2160"/>
        <w:rPr>
          <w:rFonts w:eastAsia="Calibri"/>
        </w:rPr>
      </w:pPr>
      <w:r w:rsidRPr="00D240E7">
        <w:rPr>
          <w:rFonts w:eastAsia="Calibri"/>
        </w:rPr>
        <w:t>"Airport Fuel Facility Operations and Maintenance Guidance Manual"</w:t>
      </w:r>
      <w:r w:rsidRPr="001111DF">
        <w:rPr>
          <w:rFonts w:eastAsia="Calibri"/>
        </w:rPr>
        <w:t xml:space="preserve"> (2004 Edition).</w:t>
      </w:r>
    </w:p>
    <w:p w14:paraId="06E6E3DB" w14:textId="77777777" w:rsidR="00256FF0" w:rsidRPr="00022723" w:rsidRDefault="00256FF0" w:rsidP="00FF5DA3"/>
    <w:p w14:paraId="62BFEBB3" w14:textId="7ABE3280" w:rsidR="00256FF0" w:rsidRPr="00022723" w:rsidRDefault="00256FF0" w:rsidP="00256FF0">
      <w:pPr>
        <w:ind w:left="1440"/>
      </w:pPr>
      <w:r w:rsidRPr="00022723">
        <w:t>American Petroleum Institute (</w:t>
      </w:r>
      <w:smartTag w:uri="urn:schemas-microsoft-com:office:smarttags" w:element="stockticker">
        <w:r w:rsidRPr="00022723">
          <w:t>API</w:t>
        </w:r>
      </w:smartTag>
      <w:r w:rsidRPr="00022723">
        <w:t xml:space="preserve">). Available from the American Petroleum Institute, </w:t>
      </w:r>
      <w:r w:rsidR="00895C87" w:rsidRPr="00895C87">
        <w:t>200 Massachusetts Avenue NW, Suite 1100, Washington DC</w:t>
      </w:r>
      <w:r w:rsidR="000D5749">
        <w:t xml:space="preserve"> </w:t>
      </w:r>
      <w:r w:rsidR="00895C87" w:rsidRPr="00895C87">
        <w:t xml:space="preserve"> 20001-5571</w:t>
      </w:r>
      <w:r>
        <w:t>,</w:t>
      </w:r>
      <w:r w:rsidRPr="00022723">
        <w:t xml:space="preserve"> (202)</w:t>
      </w:r>
      <w:r w:rsidR="00254A0B">
        <w:t xml:space="preserve"> </w:t>
      </w:r>
      <w:r w:rsidRPr="00022723">
        <w:t>682-8000:</w:t>
      </w:r>
    </w:p>
    <w:p w14:paraId="77C21322" w14:textId="77777777" w:rsidR="00256FF0" w:rsidRDefault="00256FF0" w:rsidP="00256FF0"/>
    <w:p w14:paraId="6B64E8C6" w14:textId="406E04AA" w:rsidR="00256FF0" w:rsidRPr="00022723" w:rsidRDefault="00256FF0" w:rsidP="00256FF0">
      <w:pPr>
        <w:ind w:left="2160"/>
      </w:pPr>
      <w:r w:rsidRPr="00022723">
        <w:t>API Recommended Practice 1604, "</w:t>
      </w:r>
      <w:r w:rsidR="00895C87" w:rsidRPr="00895C87">
        <w:t>Closure of</w:t>
      </w:r>
      <w:r w:rsidRPr="00022723">
        <w:t xml:space="preserve"> Underground Petroleum Storage Tanks", </w:t>
      </w:r>
      <w:r w:rsidR="00895C87">
        <w:t>Fourth</w:t>
      </w:r>
      <w:r w:rsidRPr="00022723">
        <w:t xml:space="preserve"> Edition, </w:t>
      </w:r>
      <w:r w:rsidR="00895C87">
        <w:t>2021</w:t>
      </w:r>
      <w:r w:rsidRPr="00022723">
        <w:t>.</w:t>
      </w:r>
    </w:p>
    <w:p w14:paraId="1942E3A7" w14:textId="77777777" w:rsidR="00256FF0" w:rsidRDefault="00256FF0" w:rsidP="00256FF0"/>
    <w:p w14:paraId="36242A8D" w14:textId="2A2FE5A7" w:rsidR="00256FF0" w:rsidRPr="00022723" w:rsidRDefault="00256FF0" w:rsidP="00256FF0">
      <w:pPr>
        <w:ind w:left="2160"/>
      </w:pPr>
      <w:r w:rsidRPr="00022723">
        <w:t xml:space="preserve">API Recommended Practice 1631, "Interior Lining </w:t>
      </w:r>
      <w:r w:rsidR="00895C87" w:rsidRPr="00895C87">
        <w:t xml:space="preserve">and Periodic Inspection </w:t>
      </w:r>
      <w:r w:rsidRPr="00022723">
        <w:t>of Underground Storage Tanks", Fifth Edition, 2001</w:t>
      </w:r>
      <w:r w:rsidR="00895C87">
        <w:t xml:space="preserve"> (Reaffirmed 2020)</w:t>
      </w:r>
      <w:r w:rsidRPr="00022723">
        <w:t>.</w:t>
      </w:r>
    </w:p>
    <w:p w14:paraId="2481357F" w14:textId="77777777" w:rsidR="00256FF0" w:rsidRDefault="00256FF0" w:rsidP="00256FF0"/>
    <w:p w14:paraId="0BEE0D8D" w14:textId="71194862" w:rsidR="00256FF0" w:rsidRPr="00022723" w:rsidRDefault="00256FF0" w:rsidP="00256FF0">
      <w:pPr>
        <w:ind w:left="2160"/>
      </w:pPr>
      <w:r w:rsidRPr="00022723">
        <w:t>API Standard 2015, "Requirements for Safe Entry and Cleaning of Petroleum Storage Tanks</w:t>
      </w:r>
      <w:r>
        <w:t>"</w:t>
      </w:r>
      <w:r w:rsidRPr="00022723">
        <w:t xml:space="preserve">, </w:t>
      </w:r>
      <w:r w:rsidR="00895C87">
        <w:t>Eighth</w:t>
      </w:r>
      <w:r w:rsidRPr="00022723">
        <w:t xml:space="preserve"> Edition, </w:t>
      </w:r>
      <w:r w:rsidR="00895C87">
        <w:t>2018</w:t>
      </w:r>
      <w:r w:rsidRPr="00022723">
        <w:t>.</w:t>
      </w:r>
    </w:p>
    <w:p w14:paraId="468A877B" w14:textId="77777777" w:rsidR="00256FF0" w:rsidRDefault="00256FF0" w:rsidP="00256FF0"/>
    <w:p w14:paraId="4B7C486F" w14:textId="2DF9221E" w:rsidR="00256FF0" w:rsidRPr="001111DF" w:rsidRDefault="00256FF0" w:rsidP="00256FF0">
      <w:pPr>
        <w:ind w:left="2160"/>
        <w:rPr>
          <w:rFonts w:ascii="Calibri" w:eastAsia="Calibri" w:hAnsi="Calibri"/>
          <w:sz w:val="22"/>
          <w:szCs w:val="22"/>
        </w:rPr>
      </w:pPr>
      <w:r w:rsidRPr="001111DF">
        <w:rPr>
          <w:rFonts w:eastAsia="Calibri"/>
          <w:szCs w:val="22"/>
        </w:rPr>
        <w:t xml:space="preserve">API Recommended Practice 1626, </w:t>
      </w:r>
      <w:r>
        <w:rPr>
          <w:rFonts w:eastAsia="Calibri"/>
          <w:szCs w:val="22"/>
        </w:rPr>
        <w:t>"</w:t>
      </w:r>
      <w:r w:rsidRPr="001111DF">
        <w:rPr>
          <w:rFonts w:eastAsia="Calibri"/>
          <w:szCs w:val="22"/>
        </w:rPr>
        <w:t>Storing and Handling Ethanol and Gasoline-Ethanol Blends at Distribution Terminals and Filling Stations</w:t>
      </w:r>
      <w:r>
        <w:rPr>
          <w:rFonts w:eastAsia="Calibri"/>
          <w:szCs w:val="22"/>
        </w:rPr>
        <w:t>"</w:t>
      </w:r>
      <w:r w:rsidRPr="001111DF">
        <w:rPr>
          <w:rFonts w:eastAsia="Calibri"/>
          <w:szCs w:val="22"/>
        </w:rPr>
        <w:t>, Second Edition, 2010</w:t>
      </w:r>
      <w:r w:rsidR="00895C87">
        <w:rPr>
          <w:rFonts w:eastAsia="Calibri"/>
          <w:szCs w:val="22"/>
        </w:rPr>
        <w:t xml:space="preserve"> (Reaffirmed 2020)</w:t>
      </w:r>
      <w:r w:rsidRPr="001111DF">
        <w:rPr>
          <w:rFonts w:eastAsia="Calibri"/>
          <w:szCs w:val="22"/>
        </w:rPr>
        <w:t>.</w:t>
      </w:r>
    </w:p>
    <w:p w14:paraId="79F3A07D" w14:textId="77777777" w:rsidR="00256FF0" w:rsidRPr="009419EE" w:rsidRDefault="00256FF0" w:rsidP="00FF5DA3"/>
    <w:p w14:paraId="1260D745" w14:textId="602E5C7D" w:rsidR="00256FF0" w:rsidRDefault="00256FF0" w:rsidP="00256FF0">
      <w:pPr>
        <w:ind w:left="1440"/>
      </w:pPr>
      <w:r w:rsidRPr="009419EE">
        <w:t xml:space="preserve">American Society for Testing and Materials (ASTM). Available from the </w:t>
      </w:r>
      <w:r w:rsidRPr="009A3A89">
        <w:t xml:space="preserve">American Society for Testing and Materials, </w:t>
      </w:r>
      <w:smartTag w:uri="urn:schemas-microsoft-com:office:smarttags" w:element="address">
        <w:smartTag w:uri="urn:schemas-microsoft-com:office:smarttags" w:element="Street">
          <w:r w:rsidRPr="009A3A89">
            <w:t>100 Barr Harbor Drive, West</w:t>
          </w:r>
        </w:smartTag>
      </w:smartTag>
      <w:r w:rsidRPr="009A3A89">
        <w:t xml:space="preserve"> Conshohocken PA </w:t>
      </w:r>
      <w:r w:rsidR="000D5749">
        <w:t xml:space="preserve"> </w:t>
      </w:r>
      <w:r w:rsidRPr="009A3A89">
        <w:t>19428</w:t>
      </w:r>
      <w:r>
        <w:t>-</w:t>
      </w:r>
      <w:r w:rsidRPr="009A3A89">
        <w:t>2959, (610)</w:t>
      </w:r>
      <w:r w:rsidR="00254A0B">
        <w:t xml:space="preserve"> </w:t>
      </w:r>
      <w:r w:rsidRPr="009A3A89">
        <w:t>832</w:t>
      </w:r>
      <w:r>
        <w:t>-</w:t>
      </w:r>
      <w:r w:rsidRPr="009A3A89">
        <w:t>9500:</w:t>
      </w:r>
    </w:p>
    <w:p w14:paraId="616AE954" w14:textId="5D861428" w:rsidR="00895C87" w:rsidRDefault="00895C87" w:rsidP="00FF5DA3"/>
    <w:p w14:paraId="7BC017CC" w14:textId="41529697" w:rsidR="00895C87" w:rsidRPr="009A3A89" w:rsidRDefault="00895C87" w:rsidP="00C0710E">
      <w:pPr>
        <w:ind w:left="2160"/>
      </w:pPr>
      <w:r w:rsidRPr="00895C87">
        <w:t xml:space="preserve">ASTM </w:t>
      </w:r>
      <w:proofErr w:type="spellStart"/>
      <w:r w:rsidRPr="00895C87">
        <w:t>F852</w:t>
      </w:r>
      <w:proofErr w:type="spellEnd"/>
      <w:r w:rsidRPr="00895C87">
        <w:t>/</w:t>
      </w:r>
      <w:proofErr w:type="spellStart"/>
      <w:r w:rsidRPr="00895C87">
        <w:t>F852M</w:t>
      </w:r>
      <w:proofErr w:type="spellEnd"/>
      <w:r w:rsidRPr="00895C87">
        <w:t>-22 Standard Specification for Portable Gasoline, Kerosene, and Diesel Containers for Consumer Use (2022)</w:t>
      </w:r>
    </w:p>
    <w:p w14:paraId="437A404C" w14:textId="77777777" w:rsidR="00256FF0" w:rsidRDefault="00256FF0" w:rsidP="00256FF0"/>
    <w:p w14:paraId="44018444" w14:textId="6D9F05AB" w:rsidR="00256FF0" w:rsidRPr="00022723" w:rsidRDefault="00256FF0" w:rsidP="00256FF0">
      <w:pPr>
        <w:ind w:left="1440"/>
      </w:pPr>
      <w:r w:rsidRPr="00022723">
        <w:t xml:space="preserve">The </w:t>
      </w:r>
      <w:smartTag w:uri="urn:schemas-microsoft-com:office:smarttags" w:element="place">
        <w:smartTag w:uri="urn:schemas-microsoft-com:office:smarttags" w:element="PlaceName">
          <w:r w:rsidRPr="00022723">
            <w:t>ICC</w:t>
          </w:r>
        </w:smartTag>
        <w:r w:rsidRPr="00022723">
          <w:t xml:space="preserve"> </w:t>
        </w:r>
        <w:smartTag w:uri="urn:schemas-microsoft-com:office:smarttags" w:element="PlaceName">
          <w:r w:rsidRPr="00022723">
            <w:t>International</w:t>
          </w:r>
        </w:smartTag>
        <w:r w:rsidRPr="00022723">
          <w:t xml:space="preserve"> </w:t>
        </w:r>
        <w:smartTag w:uri="urn:schemas-microsoft-com:office:smarttags" w:element="PlaceType">
          <w:r w:rsidRPr="00022723">
            <w:t>Build</w:t>
          </w:r>
          <w:r>
            <w:t>ing</w:t>
          </w:r>
        </w:smartTag>
      </w:smartTag>
      <w:r>
        <w:t xml:space="preserve"> Code. Available from ICC</w:t>
      </w:r>
      <w:r w:rsidRPr="00022723">
        <w:t xml:space="preserve">, </w:t>
      </w:r>
      <w:smartTag w:uri="urn:schemas-microsoft-com:office:smarttags" w:element="Street">
        <w:r w:rsidRPr="00022723">
          <w:t>4051 W. Flossmoor Rd.</w:t>
        </w:r>
      </w:smartTag>
      <w:r w:rsidRPr="00022723">
        <w:t xml:space="preserve">, Country </w:t>
      </w:r>
      <w:r>
        <w:t xml:space="preserve">Club Hills </w:t>
      </w:r>
      <w:smartTag w:uri="urn:schemas-microsoft-com:office:smarttags" w:element="State">
        <w:r>
          <w:t>IL</w:t>
        </w:r>
      </w:smartTag>
      <w:r>
        <w:t xml:space="preserve"> </w:t>
      </w:r>
      <w:r w:rsidR="000D5749">
        <w:t xml:space="preserve"> </w:t>
      </w:r>
      <w:r>
        <w:t>60478, (708)</w:t>
      </w:r>
      <w:r w:rsidR="00254A0B">
        <w:t xml:space="preserve"> </w:t>
      </w:r>
      <w:r w:rsidRPr="00022723">
        <w:t>799-2300:</w:t>
      </w:r>
    </w:p>
    <w:p w14:paraId="093C0AAF" w14:textId="77777777" w:rsidR="00256FF0" w:rsidRDefault="00256FF0" w:rsidP="00256FF0"/>
    <w:p w14:paraId="5F729737" w14:textId="6DA45EFE" w:rsidR="00256FF0" w:rsidRPr="00022723" w:rsidRDefault="00256FF0" w:rsidP="00256FF0">
      <w:pPr>
        <w:ind w:left="1440" w:firstLine="720"/>
      </w:pPr>
      <w:r w:rsidRPr="00022723">
        <w:t xml:space="preserve">ICC </w:t>
      </w:r>
      <w:r>
        <w:t xml:space="preserve">International </w:t>
      </w:r>
      <w:r w:rsidRPr="00022723">
        <w:t>Building Code (</w:t>
      </w:r>
      <w:r w:rsidR="00362ADD">
        <w:rPr>
          <w:color w:val="000000"/>
        </w:rPr>
        <w:t>2024</w:t>
      </w:r>
      <w:r w:rsidRPr="00022723">
        <w:t>).</w:t>
      </w:r>
    </w:p>
    <w:p w14:paraId="4A20094C" w14:textId="77777777" w:rsidR="00256FF0" w:rsidRDefault="00256FF0" w:rsidP="00256FF0"/>
    <w:p w14:paraId="4A118D2A" w14:textId="22C4B4F7" w:rsidR="00256FF0" w:rsidRPr="001111DF" w:rsidRDefault="00256FF0" w:rsidP="00A162A9">
      <w:pPr>
        <w:ind w:left="1440"/>
      </w:pPr>
      <w:r w:rsidRPr="00A162A9">
        <w:t>Institute of International Banking Law &amp; Practice</w:t>
      </w:r>
      <w:r w:rsidRPr="001111DF">
        <w:t>, Inc.</w:t>
      </w:r>
      <w:r w:rsidRPr="00A162A9">
        <w:t xml:space="preserve"> (Institute). Website: </w:t>
      </w:r>
      <w:r w:rsidR="00A44B43" w:rsidRPr="00A44B43">
        <w:rPr>
          <w:color w:val="000000"/>
        </w:rPr>
        <w:t>https://iiblp.org/pages/isp-forms</w:t>
      </w:r>
      <w:r>
        <w:t>:</w:t>
      </w:r>
    </w:p>
    <w:p w14:paraId="1E6154F5" w14:textId="77777777" w:rsidR="00256FF0" w:rsidRPr="001111DF" w:rsidRDefault="00256FF0" w:rsidP="00FF5DA3">
      <w:pPr>
        <w:rPr>
          <w:rFonts w:eastAsia="Calibri"/>
        </w:rPr>
      </w:pPr>
    </w:p>
    <w:p w14:paraId="17050689" w14:textId="77777777" w:rsidR="00256FF0" w:rsidRPr="001111DF" w:rsidRDefault="00256FF0" w:rsidP="00A162A9">
      <w:pPr>
        <w:ind w:left="2160"/>
      </w:pPr>
      <w:r>
        <w:rPr>
          <w:rFonts w:eastAsia="Calibri"/>
        </w:rPr>
        <w:t>"</w:t>
      </w:r>
      <w:r w:rsidRPr="001111DF">
        <w:rPr>
          <w:rFonts w:eastAsia="Calibri"/>
        </w:rPr>
        <w:t>International Standby Practices (ISP) 98 Form 11.1, Model Government Standby Form</w:t>
      </w:r>
      <w:r>
        <w:rPr>
          <w:rFonts w:eastAsia="Calibri"/>
        </w:rPr>
        <w:t>"</w:t>
      </w:r>
      <w:r w:rsidRPr="001111DF">
        <w:rPr>
          <w:rFonts w:eastAsia="Calibri"/>
        </w:rPr>
        <w:t xml:space="preserve"> (2014).</w:t>
      </w:r>
    </w:p>
    <w:p w14:paraId="36D86CD8" w14:textId="77777777" w:rsidR="00256FF0" w:rsidRPr="00022723" w:rsidRDefault="00256FF0" w:rsidP="00FF5DA3"/>
    <w:p w14:paraId="27D4615A" w14:textId="793B8A80" w:rsidR="00256FF0" w:rsidRPr="00022723" w:rsidRDefault="00256FF0" w:rsidP="00256FF0">
      <w:pPr>
        <w:ind w:left="1440"/>
      </w:pPr>
      <w:r w:rsidRPr="00022723">
        <w:t xml:space="preserve">NACE International. Available from NACE International, </w:t>
      </w:r>
      <w:r w:rsidR="00895C87" w:rsidRPr="00895C87">
        <w:t xml:space="preserve">15835 Park Ten Place. Houston, Texas </w:t>
      </w:r>
      <w:r w:rsidR="000D5749">
        <w:t xml:space="preserve"> </w:t>
      </w:r>
      <w:r w:rsidR="00895C87" w:rsidRPr="00895C87">
        <w:t>77084</w:t>
      </w:r>
      <w:r w:rsidR="00254A0B">
        <w:t>,</w:t>
      </w:r>
      <w:r w:rsidR="00895C87" w:rsidRPr="00895C87">
        <w:t xml:space="preserve"> (281) 228-6200</w:t>
      </w:r>
      <w:r w:rsidRPr="00022723">
        <w:t>:</w:t>
      </w:r>
    </w:p>
    <w:p w14:paraId="19A78D18" w14:textId="77777777" w:rsidR="00256FF0" w:rsidRDefault="00256FF0" w:rsidP="00256FF0"/>
    <w:p w14:paraId="4BDC8B90" w14:textId="77777777" w:rsidR="00256FF0" w:rsidRPr="00022723" w:rsidRDefault="00256FF0" w:rsidP="00256FF0">
      <w:pPr>
        <w:ind w:left="2160"/>
      </w:pPr>
      <w:r w:rsidRPr="00022723">
        <w:t xml:space="preserve">NACE Standard Practice </w:t>
      </w:r>
      <w:proofErr w:type="spellStart"/>
      <w:r w:rsidRPr="00022723">
        <w:t>SP0169</w:t>
      </w:r>
      <w:proofErr w:type="spellEnd"/>
      <w:r w:rsidRPr="00022723">
        <w:t xml:space="preserve">, </w:t>
      </w:r>
      <w:r>
        <w:t>"</w:t>
      </w:r>
      <w:r w:rsidRPr="00022723">
        <w:t>Control of External Corrosion on Underground or Submerged Metallic Piping Systems</w:t>
      </w:r>
      <w:r>
        <w:t>"</w:t>
      </w:r>
      <w:r w:rsidRPr="00022723">
        <w:t xml:space="preserve"> (</w:t>
      </w:r>
      <w:r>
        <w:t>2013</w:t>
      </w:r>
      <w:r w:rsidRPr="00022723">
        <w:t xml:space="preserve"> Edition).</w:t>
      </w:r>
    </w:p>
    <w:p w14:paraId="66E2F5D7" w14:textId="77777777" w:rsidR="00256FF0" w:rsidRDefault="00256FF0" w:rsidP="00256FF0"/>
    <w:p w14:paraId="2BFE33D7" w14:textId="6B4CB27A" w:rsidR="00256FF0" w:rsidRPr="00022723" w:rsidRDefault="00256FF0" w:rsidP="00256FF0">
      <w:pPr>
        <w:ind w:left="2160"/>
      </w:pPr>
      <w:r w:rsidRPr="00022723">
        <w:t xml:space="preserve">NACE Standard Practice </w:t>
      </w:r>
      <w:proofErr w:type="spellStart"/>
      <w:r>
        <w:t>SP0285</w:t>
      </w:r>
      <w:proofErr w:type="spellEnd"/>
      <w:r w:rsidRPr="00022723">
        <w:t xml:space="preserve">, </w:t>
      </w:r>
      <w:r>
        <w:t>"</w:t>
      </w:r>
      <w:r w:rsidR="00895C87">
        <w:t xml:space="preserve">External </w:t>
      </w:r>
      <w:r w:rsidRPr="00022723">
        <w:t>Corrosion Control of Underground Storage Tank Systems by Cathodic Protection</w:t>
      </w:r>
      <w:r>
        <w:t>"</w:t>
      </w:r>
      <w:r w:rsidRPr="00022723">
        <w:t xml:space="preserve"> (</w:t>
      </w:r>
      <w:r w:rsidR="00895C87">
        <w:t>2021</w:t>
      </w:r>
      <w:r w:rsidRPr="00022723">
        <w:t xml:space="preserve"> Edition).</w:t>
      </w:r>
    </w:p>
    <w:p w14:paraId="521786D0" w14:textId="77777777" w:rsidR="00256FF0" w:rsidRDefault="00256FF0" w:rsidP="00256FF0"/>
    <w:p w14:paraId="6B9BACE1" w14:textId="719C9AA9" w:rsidR="00256FF0" w:rsidRPr="00022723" w:rsidRDefault="00256FF0" w:rsidP="00256FF0">
      <w:pPr>
        <w:ind w:left="1440"/>
      </w:pPr>
      <w:r w:rsidRPr="00022723">
        <w:t xml:space="preserve">National Fire Protection Association (NFPA). Available from the National Fire Protection Association, 1 </w:t>
      </w:r>
      <w:proofErr w:type="spellStart"/>
      <w:r w:rsidRPr="00022723">
        <w:t>Batterymarch</w:t>
      </w:r>
      <w:proofErr w:type="spellEnd"/>
      <w:r w:rsidRPr="00022723">
        <w:t xml:space="preserve"> Park, Quincy MA</w:t>
      </w:r>
      <w:r w:rsidR="000D5749">
        <w:t xml:space="preserve"> </w:t>
      </w:r>
      <w:r w:rsidRPr="00022723">
        <w:t xml:space="preserve"> </w:t>
      </w:r>
      <w:r>
        <w:t>02169, (617)</w:t>
      </w:r>
      <w:r w:rsidR="00254A0B">
        <w:t xml:space="preserve"> </w:t>
      </w:r>
      <w:r>
        <w:t>770-3000 or (800)</w:t>
      </w:r>
      <w:r w:rsidR="007B4BED">
        <w:t xml:space="preserve"> </w:t>
      </w:r>
      <w:r w:rsidRPr="00022723">
        <w:t>344-3555:</w:t>
      </w:r>
    </w:p>
    <w:p w14:paraId="4E443357" w14:textId="77777777" w:rsidR="00256FF0" w:rsidRDefault="00256FF0" w:rsidP="00256FF0"/>
    <w:p w14:paraId="29727755" w14:textId="7867F13F" w:rsidR="00256FF0" w:rsidRPr="00022723" w:rsidRDefault="00256FF0" w:rsidP="00256FF0">
      <w:pPr>
        <w:ind w:left="1440" w:firstLine="720"/>
      </w:pPr>
      <w:r w:rsidRPr="00022723">
        <w:t>NFPA 10, "Standard for Portable Fire Extinguishers"</w:t>
      </w:r>
      <w:r>
        <w:t xml:space="preserve"> (</w:t>
      </w:r>
      <w:r w:rsidR="00895C87">
        <w:t>2022</w:t>
      </w:r>
      <w:r>
        <w:t>)</w:t>
      </w:r>
      <w:r w:rsidRPr="00022723">
        <w:t>.</w:t>
      </w:r>
    </w:p>
    <w:p w14:paraId="2758D2D8" w14:textId="77777777" w:rsidR="00256FF0" w:rsidRDefault="00256FF0" w:rsidP="00256FF0"/>
    <w:p w14:paraId="159D6F94" w14:textId="469EF2B3" w:rsidR="00256FF0" w:rsidRPr="00022723" w:rsidRDefault="00256FF0" w:rsidP="00256FF0">
      <w:pPr>
        <w:ind w:left="2160"/>
      </w:pPr>
      <w:r w:rsidRPr="00022723">
        <w:t>NFPA 13, "Standard for the Installation of Sprinkler Systems"</w:t>
      </w:r>
      <w:r>
        <w:t xml:space="preserve"> (</w:t>
      </w:r>
      <w:r w:rsidR="00895C87">
        <w:t>2022</w:t>
      </w:r>
      <w:r>
        <w:t>)</w:t>
      </w:r>
      <w:r w:rsidRPr="00022723">
        <w:t>.</w:t>
      </w:r>
    </w:p>
    <w:p w14:paraId="53CE42B4" w14:textId="77777777" w:rsidR="00256FF0" w:rsidRDefault="00256FF0" w:rsidP="00256FF0"/>
    <w:p w14:paraId="2AE1C73D" w14:textId="6F5F31E8" w:rsidR="00256FF0" w:rsidRDefault="00256FF0" w:rsidP="00256FF0">
      <w:pPr>
        <w:ind w:left="2160"/>
      </w:pPr>
      <w:r>
        <w:t>NFPA 17, "Standard for Dry Chemical Extinguishing Systems" (</w:t>
      </w:r>
      <w:r w:rsidR="00362ADD">
        <w:t>2024</w:t>
      </w:r>
      <w:r>
        <w:t>).</w:t>
      </w:r>
    </w:p>
    <w:p w14:paraId="32A52C74" w14:textId="3E0C7428" w:rsidR="00256FF0" w:rsidRDefault="00256FF0" w:rsidP="00256FF0"/>
    <w:p w14:paraId="05A727F3" w14:textId="320A8ABE" w:rsidR="00256FF0" w:rsidRPr="00022723" w:rsidRDefault="00256FF0" w:rsidP="00256FF0">
      <w:pPr>
        <w:ind w:left="2160"/>
      </w:pPr>
      <w:r w:rsidRPr="00022723">
        <w:t xml:space="preserve">NFPA 30, "Flammable and Combustible Liquids Code" </w:t>
      </w:r>
      <w:r>
        <w:t>(</w:t>
      </w:r>
      <w:r w:rsidR="00362ADD">
        <w:t>2024</w:t>
      </w:r>
      <w:r>
        <w:t>)</w:t>
      </w:r>
      <w:r w:rsidRPr="00022723">
        <w:t xml:space="preserve">. Also available from </w:t>
      </w:r>
      <w:smartTag w:uri="urn:schemas-microsoft-com:office:smarttags" w:element="stockticker">
        <w:r w:rsidRPr="00022723">
          <w:t>ANSI</w:t>
        </w:r>
      </w:smartTag>
      <w:r w:rsidRPr="00022723">
        <w:t>.</w:t>
      </w:r>
    </w:p>
    <w:p w14:paraId="78B44587" w14:textId="77777777" w:rsidR="00256FF0" w:rsidRDefault="00256FF0" w:rsidP="00256FF0"/>
    <w:p w14:paraId="36DC4B59" w14:textId="59795F6F" w:rsidR="00256FF0" w:rsidRPr="00022723" w:rsidRDefault="00256FF0" w:rsidP="00256FF0">
      <w:pPr>
        <w:ind w:left="2160"/>
      </w:pPr>
      <w:r w:rsidRPr="00022723">
        <w:t xml:space="preserve">NFPA </w:t>
      </w:r>
      <w:proofErr w:type="spellStart"/>
      <w:r w:rsidRPr="00022723">
        <w:t>30A</w:t>
      </w:r>
      <w:proofErr w:type="spellEnd"/>
      <w:r w:rsidRPr="00022723">
        <w:t>, "</w:t>
      </w:r>
      <w:r>
        <w:t>Code for Motor Fuel Dispensing Facilities and Repair Garages</w:t>
      </w:r>
      <w:r w:rsidRPr="00022723">
        <w:t xml:space="preserve">" </w:t>
      </w:r>
      <w:r>
        <w:t>(</w:t>
      </w:r>
      <w:r w:rsidR="00362ADD">
        <w:t>2024</w:t>
      </w:r>
      <w:r>
        <w:t>)</w:t>
      </w:r>
      <w:r w:rsidRPr="00022723">
        <w:t xml:space="preserve">. Also available from </w:t>
      </w:r>
      <w:smartTag w:uri="urn:schemas-microsoft-com:office:smarttags" w:element="stockticker">
        <w:r w:rsidRPr="00022723">
          <w:t>ANSI</w:t>
        </w:r>
      </w:smartTag>
      <w:r w:rsidRPr="00022723">
        <w:t>.</w:t>
      </w:r>
    </w:p>
    <w:p w14:paraId="3C436030" w14:textId="77777777" w:rsidR="00256FF0" w:rsidRDefault="00256FF0" w:rsidP="00256FF0"/>
    <w:p w14:paraId="7FCDD685" w14:textId="204EF8F2" w:rsidR="00256FF0" w:rsidRPr="00022723" w:rsidRDefault="00256FF0" w:rsidP="00256FF0">
      <w:pPr>
        <w:ind w:left="1440" w:firstLine="720"/>
      </w:pPr>
      <w:r w:rsidRPr="00022723">
        <w:t xml:space="preserve">NFPA 58, "Liquefied Petroleum Gas Code" </w:t>
      </w:r>
      <w:r>
        <w:t>(</w:t>
      </w:r>
      <w:r w:rsidR="00362ADD">
        <w:t>2024</w:t>
      </w:r>
      <w:r>
        <w:t>)</w:t>
      </w:r>
      <w:r w:rsidRPr="00022723">
        <w:t xml:space="preserve">. </w:t>
      </w:r>
    </w:p>
    <w:p w14:paraId="16AB984A" w14:textId="77777777" w:rsidR="00256FF0" w:rsidRDefault="00256FF0" w:rsidP="00256FF0"/>
    <w:p w14:paraId="4FFE1EFB" w14:textId="10B12AAB" w:rsidR="00256FF0" w:rsidRPr="00022723" w:rsidRDefault="00256FF0" w:rsidP="00256FF0">
      <w:pPr>
        <w:ind w:left="2160"/>
      </w:pPr>
      <w:r w:rsidRPr="00022723">
        <w:t>NFPA 70, "National Electrical Code</w:t>
      </w:r>
      <w:r>
        <w:t>"</w:t>
      </w:r>
      <w:r w:rsidRPr="00022723">
        <w:t xml:space="preserve"> </w:t>
      </w:r>
      <w:r>
        <w:t>(</w:t>
      </w:r>
      <w:r w:rsidR="00362ADD">
        <w:t>2023</w:t>
      </w:r>
      <w:r>
        <w:t>)</w:t>
      </w:r>
      <w:r w:rsidRPr="00022723">
        <w:t>. Also available from ANSI.</w:t>
      </w:r>
    </w:p>
    <w:p w14:paraId="62F763B0" w14:textId="77777777" w:rsidR="00256FF0" w:rsidRDefault="00256FF0" w:rsidP="00256FF0"/>
    <w:p w14:paraId="47B85557" w14:textId="49D3B3EC" w:rsidR="00256FF0" w:rsidRPr="001111DF" w:rsidRDefault="00256FF0" w:rsidP="00256FF0">
      <w:pPr>
        <w:ind w:left="2160"/>
      </w:pPr>
      <w:r w:rsidRPr="001111DF">
        <w:t>NFPA 72, "National Fire Alarm and Signaling Code" (</w:t>
      </w:r>
      <w:r w:rsidR="00895C87">
        <w:t>2022</w:t>
      </w:r>
      <w:r w:rsidRPr="001111DF">
        <w:t xml:space="preserve">).  </w:t>
      </w:r>
    </w:p>
    <w:p w14:paraId="05AED4DC" w14:textId="77777777" w:rsidR="00256FF0" w:rsidRPr="00022723" w:rsidRDefault="00256FF0" w:rsidP="00FF5DA3"/>
    <w:p w14:paraId="1F289EC4" w14:textId="59AA3222" w:rsidR="00256FF0" w:rsidRPr="00022723" w:rsidRDefault="00256FF0" w:rsidP="00256FF0">
      <w:pPr>
        <w:ind w:left="1440" w:firstLine="720"/>
      </w:pPr>
      <w:r w:rsidRPr="00022723">
        <w:t xml:space="preserve">NFPA 101, "Life Safety Code" </w:t>
      </w:r>
      <w:r>
        <w:t>(</w:t>
      </w:r>
      <w:r w:rsidR="00895C87">
        <w:t>2015</w:t>
      </w:r>
      <w:r>
        <w:t>)</w:t>
      </w:r>
      <w:r w:rsidRPr="00022723">
        <w:t xml:space="preserve">. Also available from </w:t>
      </w:r>
      <w:smartTag w:uri="urn:schemas-microsoft-com:office:smarttags" w:element="stockticker">
        <w:r w:rsidRPr="00022723">
          <w:t>ANSI</w:t>
        </w:r>
      </w:smartTag>
      <w:r w:rsidRPr="00022723">
        <w:t>.</w:t>
      </w:r>
    </w:p>
    <w:p w14:paraId="745F8A6F" w14:textId="77777777" w:rsidR="00256FF0" w:rsidRDefault="00256FF0" w:rsidP="00256FF0"/>
    <w:p w14:paraId="104EBE3C" w14:textId="7152348A" w:rsidR="00256FF0" w:rsidRPr="00022723" w:rsidRDefault="00256FF0" w:rsidP="00256FF0">
      <w:pPr>
        <w:ind w:left="2160"/>
      </w:pPr>
      <w:r w:rsidRPr="00022723">
        <w:t>NFPA 385, "</w:t>
      </w:r>
      <w:r>
        <w:t xml:space="preserve">Standard for </w:t>
      </w:r>
      <w:r w:rsidRPr="00022723">
        <w:t>Tank Vehicles for Fla</w:t>
      </w:r>
      <w:r>
        <w:t>mmable and Combustible Liquids"</w:t>
      </w:r>
      <w:r w:rsidRPr="00022723">
        <w:t xml:space="preserve"> </w:t>
      </w:r>
      <w:r>
        <w:t>(</w:t>
      </w:r>
      <w:r w:rsidR="00895C87">
        <w:t>2022</w:t>
      </w:r>
      <w:r>
        <w:t>)</w:t>
      </w:r>
      <w:r w:rsidRPr="00022723">
        <w:t xml:space="preserve">. Also available from </w:t>
      </w:r>
      <w:smartTag w:uri="urn:schemas-microsoft-com:office:smarttags" w:element="stockticker">
        <w:r w:rsidRPr="00022723">
          <w:t>ANSI</w:t>
        </w:r>
      </w:smartTag>
      <w:r w:rsidRPr="00022723">
        <w:t>.</w:t>
      </w:r>
    </w:p>
    <w:p w14:paraId="37E4CBA7" w14:textId="77777777" w:rsidR="00256FF0" w:rsidRPr="00022723" w:rsidRDefault="00256FF0" w:rsidP="00256FF0"/>
    <w:p w14:paraId="5F65A6EC" w14:textId="79B68B70" w:rsidR="00256FF0" w:rsidRPr="001111DF" w:rsidRDefault="00256FF0" w:rsidP="00256FF0">
      <w:pPr>
        <w:ind w:left="2160"/>
      </w:pPr>
      <w:r w:rsidRPr="001111DF">
        <w:lastRenderedPageBreak/>
        <w:t xml:space="preserve">NFPA 407, </w:t>
      </w:r>
      <w:r>
        <w:t>"</w:t>
      </w:r>
      <w:r w:rsidRPr="001111DF">
        <w:t>Standard for Aircraft Fuel Servicing</w:t>
      </w:r>
      <w:r>
        <w:t>"</w:t>
      </w:r>
      <w:r w:rsidRPr="001111DF">
        <w:t xml:space="preserve"> (</w:t>
      </w:r>
      <w:r w:rsidR="00895C87">
        <w:t>2022</w:t>
      </w:r>
      <w:r w:rsidRPr="001111DF">
        <w:t>).</w:t>
      </w:r>
    </w:p>
    <w:p w14:paraId="59C1A318" w14:textId="77777777" w:rsidR="00256FF0" w:rsidRPr="00022723" w:rsidRDefault="00256FF0" w:rsidP="00FF5DA3"/>
    <w:p w14:paraId="749AB71E" w14:textId="77A4B333" w:rsidR="00256FF0" w:rsidRPr="00022723" w:rsidRDefault="00256FF0" w:rsidP="00256FF0">
      <w:pPr>
        <w:ind w:left="1440"/>
      </w:pPr>
      <w:r w:rsidRPr="00022723">
        <w:t>National Leak Prevention Association (</w:t>
      </w:r>
      <w:proofErr w:type="spellStart"/>
      <w:r w:rsidRPr="00022723">
        <w:t>NLPA</w:t>
      </w:r>
      <w:proofErr w:type="spellEnd"/>
      <w:r w:rsidRPr="00022723">
        <w:t xml:space="preserve">). Available from the National Leak Prevention Association, </w:t>
      </w:r>
      <w:r>
        <w:t xml:space="preserve">75-4 Main Street, </w:t>
      </w:r>
      <w:r w:rsidRPr="00022723">
        <w:t xml:space="preserve">Suite 300, Plymouth NH </w:t>
      </w:r>
      <w:r w:rsidR="000D5749">
        <w:t xml:space="preserve"> </w:t>
      </w:r>
      <w:r w:rsidRPr="00022723">
        <w:t xml:space="preserve">03264, </w:t>
      </w:r>
      <w:r w:rsidR="00895C87">
        <w:t xml:space="preserve">e-mail:  </w:t>
      </w:r>
      <w:r w:rsidRPr="00022723">
        <w:t xml:space="preserve">info@NLPA-online.org, </w:t>
      </w:r>
      <w:r w:rsidR="00895C87" w:rsidRPr="00895C87">
        <w:t xml:space="preserve">website: </w:t>
      </w:r>
      <w:r w:rsidR="00895C87">
        <w:t xml:space="preserve"> </w:t>
      </w:r>
      <w:r w:rsidR="00895C87" w:rsidRPr="00895C87">
        <w:t xml:space="preserve">https://www.nlpa-online.org/, </w:t>
      </w:r>
      <w:r w:rsidRPr="00022723">
        <w:t>(815)</w:t>
      </w:r>
      <w:r w:rsidR="00254A0B">
        <w:t xml:space="preserve"> </w:t>
      </w:r>
      <w:r w:rsidRPr="00022723">
        <w:t xml:space="preserve">301-2785 (phone): </w:t>
      </w:r>
    </w:p>
    <w:p w14:paraId="6E6FED36" w14:textId="77777777" w:rsidR="00256FF0" w:rsidRPr="00022723" w:rsidRDefault="00256FF0" w:rsidP="00256FF0"/>
    <w:p w14:paraId="56EC1F6F" w14:textId="047BA0B8" w:rsidR="00256FF0" w:rsidRPr="00022723" w:rsidRDefault="00256FF0" w:rsidP="00256FF0">
      <w:pPr>
        <w:ind w:left="2160"/>
      </w:pPr>
      <w:proofErr w:type="spellStart"/>
      <w:r w:rsidRPr="00022723">
        <w:t>NLPA</w:t>
      </w:r>
      <w:proofErr w:type="spellEnd"/>
      <w:r w:rsidRPr="00022723">
        <w:t xml:space="preserve"> Standard 631 (Chapters A &amp; B Only), </w:t>
      </w:r>
      <w:r>
        <w:t>"</w:t>
      </w:r>
      <w:r w:rsidRPr="00022723">
        <w:t>Entry, Cleaning, Interior Inspection, Repair and Lining of Underground Storage Tanks</w:t>
      </w:r>
      <w:r>
        <w:t>" (Chapter A)</w:t>
      </w:r>
      <w:r w:rsidRPr="00022723">
        <w:t xml:space="preserve"> and </w:t>
      </w:r>
      <w:r>
        <w:t>"</w:t>
      </w:r>
      <w:r w:rsidRPr="00022723">
        <w:t xml:space="preserve">Future Internal Inspection Requirements </w:t>
      </w:r>
      <w:r>
        <w:t>for</w:t>
      </w:r>
      <w:r w:rsidRPr="00022723">
        <w:t xml:space="preserve"> Lined Tanks</w:t>
      </w:r>
      <w:r>
        <w:t>" (Chapter B),</w:t>
      </w:r>
      <w:r w:rsidR="00254A0B">
        <w:t xml:space="preserve"> </w:t>
      </w:r>
      <w:r w:rsidR="00895C87">
        <w:t>2016 Revision</w:t>
      </w:r>
      <w:r w:rsidRPr="00022723">
        <w:t>.</w:t>
      </w:r>
    </w:p>
    <w:p w14:paraId="3B7ED80A" w14:textId="77777777" w:rsidR="00256FF0" w:rsidRPr="00022723" w:rsidRDefault="00256FF0" w:rsidP="00256FF0"/>
    <w:p w14:paraId="0C32D4FF" w14:textId="6E50C202" w:rsidR="00256FF0" w:rsidRPr="00022723" w:rsidRDefault="00256FF0" w:rsidP="00256FF0">
      <w:pPr>
        <w:ind w:left="1440"/>
      </w:pPr>
      <w:r w:rsidRPr="00022723">
        <w:t>National Work Group on Leak Detector Evaluations (</w:t>
      </w:r>
      <w:proofErr w:type="spellStart"/>
      <w:r w:rsidRPr="00022723">
        <w:t>NWGLDE</w:t>
      </w:r>
      <w:proofErr w:type="spellEnd"/>
      <w:r w:rsidRPr="00022723">
        <w:t xml:space="preserve">), List of Leak Detection Evaluations for Storage Tank Systems, </w:t>
      </w:r>
      <w:r>
        <w:t>Twenty-</w:t>
      </w:r>
      <w:r w:rsidR="00B26961">
        <w:t>Fourth</w:t>
      </w:r>
      <w:r w:rsidRPr="00022723">
        <w:t xml:space="preserve"> Edition (January </w:t>
      </w:r>
      <w:r w:rsidR="00B26961">
        <w:t>3</w:t>
      </w:r>
      <w:r w:rsidRPr="00022723">
        <w:t xml:space="preserve">, </w:t>
      </w:r>
      <w:r>
        <w:t>201</w:t>
      </w:r>
      <w:r w:rsidR="00B26961">
        <w:t>7</w:t>
      </w:r>
      <w:r w:rsidRPr="00022723">
        <w:t>)</w:t>
      </w:r>
      <w:r>
        <w:t>,</w:t>
      </w:r>
      <w:r w:rsidRPr="00022723">
        <w:t xml:space="preserve"> </w:t>
      </w:r>
      <w:r w:rsidR="00B26961">
        <w:t xml:space="preserve">as subsequently modified by the </w:t>
      </w:r>
      <w:r w:rsidR="00362ADD">
        <w:rPr>
          <w:color w:val="000000"/>
        </w:rPr>
        <w:t>Thirtieth</w:t>
      </w:r>
      <w:r w:rsidR="00B26961">
        <w:t xml:space="preserve"> Edition (January </w:t>
      </w:r>
      <w:r w:rsidR="00362ADD">
        <w:t>18</w:t>
      </w:r>
      <w:r w:rsidR="00B26961">
        <w:t xml:space="preserve">, </w:t>
      </w:r>
      <w:r w:rsidR="00362ADD">
        <w:t>2023</w:t>
      </w:r>
      <w:r w:rsidR="00B26961">
        <w:t xml:space="preserve">), </w:t>
      </w:r>
      <w:r w:rsidRPr="00022723">
        <w:t>available at</w:t>
      </w:r>
      <w:r w:rsidR="00362ADD">
        <w:t>:</w:t>
      </w:r>
      <w:r w:rsidR="00481B1B">
        <w:t xml:space="preserve"> </w:t>
      </w:r>
      <w:r w:rsidR="00481B1B" w:rsidRPr="00481B1B">
        <w:rPr>
          <w:color w:val="000000"/>
        </w:rPr>
        <w:t>www.neiwpcc.org/nwglde</w:t>
      </w:r>
      <w:r w:rsidRPr="00022723">
        <w:t>.</w:t>
      </w:r>
    </w:p>
    <w:p w14:paraId="1521FA8E" w14:textId="77777777" w:rsidR="00256FF0" w:rsidRDefault="00256FF0" w:rsidP="00256FF0"/>
    <w:p w14:paraId="5395CABD" w14:textId="592DC551" w:rsidR="00256FF0" w:rsidRPr="004F2A63" w:rsidRDefault="00256FF0" w:rsidP="00256FF0">
      <w:pPr>
        <w:ind w:left="1440"/>
      </w:pPr>
      <w:r w:rsidRPr="004F2A63">
        <w:t>Petroleum Equipment Institute (PEI). Available from the Petroleum Equipment Institute, P.O. Box 2380, Tulsa OK</w:t>
      </w:r>
      <w:r w:rsidR="000D5749">
        <w:t xml:space="preserve"> </w:t>
      </w:r>
      <w:r w:rsidRPr="004F2A63">
        <w:t xml:space="preserve"> 74101-2380, RP@pei.org, (918)</w:t>
      </w:r>
      <w:r w:rsidR="00254A0B">
        <w:t xml:space="preserve"> </w:t>
      </w:r>
      <w:r>
        <w:t>494-9696 (phone), (918)</w:t>
      </w:r>
      <w:r w:rsidR="007B4BED">
        <w:t xml:space="preserve"> </w:t>
      </w:r>
      <w:r w:rsidRPr="004F2A63">
        <w:t>491-9895 (fax):</w:t>
      </w:r>
    </w:p>
    <w:p w14:paraId="348F947F" w14:textId="77777777" w:rsidR="00256FF0" w:rsidRPr="004F2A63" w:rsidRDefault="00256FF0" w:rsidP="00FF5DA3"/>
    <w:p w14:paraId="03408BD4" w14:textId="619C3977" w:rsidR="00256FF0" w:rsidRPr="004F2A63" w:rsidRDefault="00256FF0" w:rsidP="00A162A9">
      <w:pPr>
        <w:ind w:left="2160"/>
      </w:pPr>
      <w:r w:rsidRPr="004F2A63">
        <w:t>PEI/RP 100-</w:t>
      </w:r>
      <w:r w:rsidR="00895C87">
        <w:t>2</w:t>
      </w:r>
      <w:r w:rsidR="00FB3C78">
        <w:t>2</w:t>
      </w:r>
      <w:r w:rsidRPr="004F2A63">
        <w:t xml:space="preserve">, </w:t>
      </w:r>
      <w:r>
        <w:t>"</w:t>
      </w:r>
      <w:r w:rsidRPr="004F2A63">
        <w:t>Recommended Practices for Installation of Underground Liquid Storage Systems</w:t>
      </w:r>
      <w:r>
        <w:t>"</w:t>
      </w:r>
      <w:r w:rsidRPr="004F2A63">
        <w:t xml:space="preserve"> (</w:t>
      </w:r>
      <w:r w:rsidR="00362ADD">
        <w:t>2022</w:t>
      </w:r>
      <w:r w:rsidRPr="004F2A63">
        <w:t>).</w:t>
      </w:r>
    </w:p>
    <w:p w14:paraId="5E4106A0" w14:textId="77777777" w:rsidR="00256FF0" w:rsidRPr="004F2A63" w:rsidRDefault="00256FF0" w:rsidP="00FF5DA3"/>
    <w:p w14:paraId="7FA81452" w14:textId="078379A6" w:rsidR="00256FF0" w:rsidRPr="004F2A63" w:rsidRDefault="00256FF0" w:rsidP="00A162A9">
      <w:pPr>
        <w:ind w:left="2160"/>
      </w:pPr>
      <w:r w:rsidRPr="004F2A63">
        <w:t>PEI/RP 500-</w:t>
      </w:r>
      <w:r w:rsidR="00895C87">
        <w:t>19</w:t>
      </w:r>
      <w:r w:rsidRPr="004F2A63">
        <w:t xml:space="preserve">, </w:t>
      </w:r>
      <w:r>
        <w:t>"</w:t>
      </w:r>
      <w:r w:rsidRPr="004F2A63">
        <w:t>Recommended Practices for Inspection and Maintenance of Motor Fuel Dispensing Equipment</w:t>
      </w:r>
      <w:r>
        <w:t>"</w:t>
      </w:r>
      <w:r w:rsidRPr="004F2A63">
        <w:t xml:space="preserve"> (</w:t>
      </w:r>
      <w:r w:rsidR="00895C87">
        <w:t>2019</w:t>
      </w:r>
      <w:r w:rsidRPr="004F2A63">
        <w:t>).</w:t>
      </w:r>
    </w:p>
    <w:p w14:paraId="6E2089B8" w14:textId="77777777" w:rsidR="00256FF0" w:rsidRPr="004F2A63" w:rsidRDefault="00256FF0" w:rsidP="00FF5DA3"/>
    <w:p w14:paraId="71504277" w14:textId="48747ADD" w:rsidR="00256FF0" w:rsidRPr="004F2A63" w:rsidRDefault="00256FF0" w:rsidP="00A162A9">
      <w:pPr>
        <w:ind w:left="2160"/>
      </w:pPr>
      <w:r w:rsidRPr="004F2A63">
        <w:t>PEI/RP 900-</w:t>
      </w:r>
      <w:r w:rsidR="00895C87">
        <w:t>21</w:t>
      </w:r>
      <w:r w:rsidRPr="004F2A63">
        <w:t xml:space="preserve">, </w:t>
      </w:r>
      <w:r>
        <w:t>"</w:t>
      </w:r>
      <w:r w:rsidRPr="004F2A63">
        <w:t>Recommended Practices for the Inspection and Maintenance of UST Systems</w:t>
      </w:r>
      <w:r>
        <w:t>"</w:t>
      </w:r>
      <w:r w:rsidRPr="004F2A63">
        <w:t xml:space="preserve"> (</w:t>
      </w:r>
      <w:r w:rsidR="00895C87">
        <w:t>2021</w:t>
      </w:r>
      <w:r w:rsidRPr="004F2A63">
        <w:t>).</w:t>
      </w:r>
    </w:p>
    <w:p w14:paraId="2F12BB5A" w14:textId="77777777" w:rsidR="00256FF0" w:rsidRPr="004F2A63" w:rsidRDefault="00256FF0" w:rsidP="00FF5DA3"/>
    <w:p w14:paraId="7CAA49BA" w14:textId="358D7A20" w:rsidR="00256FF0" w:rsidRPr="004F2A63" w:rsidRDefault="00256FF0" w:rsidP="00A162A9">
      <w:pPr>
        <w:ind w:left="2160"/>
      </w:pPr>
      <w:r w:rsidRPr="004F2A63">
        <w:t>PEI/RP 1000-</w:t>
      </w:r>
      <w:r w:rsidR="00895C87">
        <w:t>22</w:t>
      </w:r>
      <w:r w:rsidRPr="004F2A63">
        <w:t xml:space="preserve">, </w:t>
      </w:r>
      <w:r>
        <w:t>"</w:t>
      </w:r>
      <w:r w:rsidRPr="004F2A63">
        <w:t>Recommended Practices for the Installation of Marina Fueling Systems</w:t>
      </w:r>
      <w:r>
        <w:t>"</w:t>
      </w:r>
      <w:r w:rsidRPr="004F2A63">
        <w:t xml:space="preserve"> (</w:t>
      </w:r>
      <w:r w:rsidR="00895C87">
        <w:t>20</w:t>
      </w:r>
      <w:r w:rsidR="003107BC">
        <w:t>22</w:t>
      </w:r>
      <w:r w:rsidRPr="004F2A63">
        <w:t>).</w:t>
      </w:r>
    </w:p>
    <w:p w14:paraId="2BDB6333" w14:textId="77777777" w:rsidR="00256FF0" w:rsidRPr="004F2A63" w:rsidRDefault="00256FF0" w:rsidP="00FF5DA3"/>
    <w:p w14:paraId="1A797478" w14:textId="12663657" w:rsidR="00256FF0" w:rsidRPr="004F2A63" w:rsidRDefault="00256FF0" w:rsidP="00A162A9">
      <w:pPr>
        <w:ind w:left="2160"/>
      </w:pPr>
      <w:r w:rsidRPr="004F2A63">
        <w:t>PEI/RP 1200-</w:t>
      </w:r>
      <w:r w:rsidR="00895C87">
        <w:t>19</w:t>
      </w:r>
      <w:r w:rsidRPr="004F2A63">
        <w:t xml:space="preserve">, </w:t>
      </w:r>
      <w:r>
        <w:t>"</w:t>
      </w:r>
      <w:r w:rsidRPr="004F2A63">
        <w:t>Recommended Practices for the Testing and Verification of Spill, Overfill, Leak Detection and Secondary Containment Equipment at UST Facilities</w:t>
      </w:r>
      <w:r>
        <w:t>"</w:t>
      </w:r>
      <w:r w:rsidRPr="004F2A63">
        <w:t xml:space="preserve"> (</w:t>
      </w:r>
      <w:r w:rsidR="00895C87">
        <w:t>2019</w:t>
      </w:r>
      <w:r w:rsidRPr="004F2A63">
        <w:t>).</w:t>
      </w:r>
    </w:p>
    <w:p w14:paraId="4075EA5F" w14:textId="77777777" w:rsidR="00256FF0" w:rsidRPr="004F2A63" w:rsidRDefault="00256FF0" w:rsidP="00FF5DA3"/>
    <w:p w14:paraId="06AD22FF" w14:textId="775C88E2" w:rsidR="00256FF0" w:rsidRPr="004F2A63" w:rsidRDefault="00256FF0" w:rsidP="00A162A9">
      <w:pPr>
        <w:ind w:left="2160"/>
      </w:pPr>
      <w:r w:rsidRPr="004F2A63">
        <w:t>PEI/RP 1300-</w:t>
      </w:r>
      <w:r w:rsidR="00895C87">
        <w:t>20</w:t>
      </w:r>
      <w:r w:rsidRPr="004F2A63">
        <w:t xml:space="preserve">, </w:t>
      </w:r>
      <w:r>
        <w:t>"</w:t>
      </w:r>
      <w:r w:rsidRPr="004F2A63">
        <w:t>Recommended Practices for the Design, Installation, Service, Repair and Maintenance of Aviation Fueling Systems</w:t>
      </w:r>
      <w:r>
        <w:t>"</w:t>
      </w:r>
      <w:r w:rsidRPr="004F2A63">
        <w:t xml:space="preserve"> (</w:t>
      </w:r>
      <w:r w:rsidR="00895C87">
        <w:t>2020</w:t>
      </w:r>
      <w:r w:rsidRPr="004F2A63">
        <w:t>).</w:t>
      </w:r>
    </w:p>
    <w:p w14:paraId="3B243401" w14:textId="77777777" w:rsidR="00256FF0" w:rsidRPr="004F2A63" w:rsidRDefault="00256FF0" w:rsidP="00FF5DA3"/>
    <w:p w14:paraId="76EBDA02" w14:textId="70F0E6C5" w:rsidR="00256FF0" w:rsidRPr="004F2A63" w:rsidRDefault="00256FF0" w:rsidP="00A162A9">
      <w:pPr>
        <w:ind w:left="2160"/>
      </w:pPr>
      <w:r w:rsidRPr="004F2A63">
        <w:t>PEI/RP 1400-</w:t>
      </w:r>
      <w:r w:rsidR="00895C87">
        <w:t>21</w:t>
      </w:r>
      <w:r w:rsidRPr="004F2A63">
        <w:t xml:space="preserve">, </w:t>
      </w:r>
      <w:r>
        <w:t>"</w:t>
      </w:r>
      <w:r w:rsidRPr="004F2A63">
        <w:t>Recommended Practices for the Design and Installation of Fueling Systems for Emergency Generators, Stationary Diesel Engines and Oil Burner Systems</w:t>
      </w:r>
      <w:r>
        <w:t>"</w:t>
      </w:r>
      <w:r w:rsidRPr="004F2A63">
        <w:t xml:space="preserve"> (</w:t>
      </w:r>
      <w:r w:rsidR="00895C87">
        <w:t>2021</w:t>
      </w:r>
      <w:r w:rsidRPr="004F2A63">
        <w:t>).</w:t>
      </w:r>
    </w:p>
    <w:p w14:paraId="51178226" w14:textId="77777777" w:rsidR="00256FF0" w:rsidRPr="00022723" w:rsidRDefault="00256FF0" w:rsidP="00FF5DA3"/>
    <w:p w14:paraId="0DE8DCBA" w14:textId="59DBF9D4" w:rsidR="00256FF0" w:rsidRPr="00022723" w:rsidRDefault="00256FF0" w:rsidP="00C0710E">
      <w:pPr>
        <w:ind w:left="1440"/>
      </w:pPr>
      <w:r w:rsidRPr="00022723">
        <w:t>Steel Tank Institute (</w:t>
      </w:r>
      <w:proofErr w:type="spellStart"/>
      <w:smartTag w:uri="urn:schemas-microsoft-com:office:smarttags" w:element="stockticker">
        <w:r w:rsidRPr="00022723">
          <w:t>STI</w:t>
        </w:r>
      </w:smartTag>
      <w:proofErr w:type="spellEnd"/>
      <w:r w:rsidRPr="00022723">
        <w:t xml:space="preserve">). Available from the Steel Tank Institute, 944 </w:t>
      </w:r>
      <w:proofErr w:type="spellStart"/>
      <w:r w:rsidRPr="00022723">
        <w:t>Donata</w:t>
      </w:r>
      <w:proofErr w:type="spellEnd"/>
      <w:r w:rsidRPr="00022723">
        <w:t xml:space="preserve"> Court, Lake Zurich IL </w:t>
      </w:r>
      <w:r w:rsidR="000D5749">
        <w:t xml:space="preserve"> </w:t>
      </w:r>
      <w:r w:rsidRPr="00022723">
        <w:t>60047</w:t>
      </w:r>
      <w:r>
        <w:t>, (847)</w:t>
      </w:r>
      <w:r w:rsidR="00254A0B">
        <w:t xml:space="preserve"> </w:t>
      </w:r>
      <w:r w:rsidRPr="00022723">
        <w:t>438-8265:</w:t>
      </w:r>
    </w:p>
    <w:p w14:paraId="396874C8" w14:textId="77777777" w:rsidR="00256FF0" w:rsidRDefault="00256FF0" w:rsidP="00256FF0"/>
    <w:p w14:paraId="7754F2BF" w14:textId="41558484" w:rsidR="00256FF0" w:rsidRDefault="00256FF0" w:rsidP="00C0710E">
      <w:pPr>
        <w:ind w:left="2160"/>
      </w:pPr>
      <w:bookmarkStart w:id="0" w:name="_Toc166049676"/>
      <w:proofErr w:type="spellStart"/>
      <w:smartTag w:uri="urn:schemas-microsoft-com:office:smarttags" w:element="stockticker">
        <w:r w:rsidRPr="00022723">
          <w:t>STI</w:t>
        </w:r>
      </w:smartTag>
      <w:proofErr w:type="spellEnd"/>
      <w:r w:rsidRPr="00022723">
        <w:t xml:space="preserve"> (</w:t>
      </w:r>
      <w:proofErr w:type="spellStart"/>
      <w:r w:rsidRPr="00022723">
        <w:t>F894</w:t>
      </w:r>
      <w:proofErr w:type="spellEnd"/>
      <w:r w:rsidRPr="00022723">
        <w:t xml:space="preserve">) (ACT 100), "Specification for External Corrosion Protection of </w:t>
      </w:r>
      <w:proofErr w:type="spellStart"/>
      <w:r w:rsidRPr="00022723">
        <w:t>FRP</w:t>
      </w:r>
      <w:proofErr w:type="spellEnd"/>
      <w:r w:rsidRPr="00022723">
        <w:t xml:space="preserve"> Composite Steel Underground Storage Tanks", revised </w:t>
      </w:r>
      <w:r w:rsidR="00362ADD">
        <w:rPr>
          <w:color w:val="000000"/>
        </w:rPr>
        <w:t>July 2019</w:t>
      </w:r>
      <w:r w:rsidRPr="00022723">
        <w:t>.</w:t>
      </w:r>
    </w:p>
    <w:p w14:paraId="10F17E47" w14:textId="77777777" w:rsidR="00256FF0" w:rsidRDefault="00256FF0" w:rsidP="00FF5DA3"/>
    <w:p w14:paraId="1B862B0F" w14:textId="77777777" w:rsidR="00256FF0" w:rsidRDefault="00256FF0" w:rsidP="00C0710E">
      <w:pPr>
        <w:ind w:left="1440"/>
      </w:pPr>
      <w:r>
        <w:t xml:space="preserve">Underwriters Laboratories, c/o </w:t>
      </w:r>
      <w:smartTag w:uri="urn:schemas-microsoft-com:office:smarttags" w:element="stockticker">
        <w:r>
          <w:t>COMM</w:t>
        </w:r>
      </w:smartTag>
      <w:r>
        <w:t xml:space="preserve"> 2000, 151 Eastern Avenue, Bensenville IL  60106, 1-888-853-3503:</w:t>
      </w:r>
    </w:p>
    <w:p w14:paraId="052E99F2" w14:textId="77777777" w:rsidR="00256FF0" w:rsidRDefault="00256FF0" w:rsidP="00FF5DA3"/>
    <w:p w14:paraId="67D494EE" w14:textId="53918CEB" w:rsidR="00256FF0" w:rsidRDefault="005C26DB" w:rsidP="00C0710E">
      <w:pPr>
        <w:ind w:left="2160"/>
      </w:pPr>
      <w:r>
        <w:t>"</w:t>
      </w:r>
      <w:r w:rsidR="00256FF0">
        <w:t xml:space="preserve">Standard for Pre-Engineered </w:t>
      </w:r>
      <w:r w:rsidR="00362ADD">
        <w:rPr>
          <w:color w:val="000000"/>
        </w:rPr>
        <w:t>and Engineered</w:t>
      </w:r>
      <w:r w:rsidR="00362ADD">
        <w:t xml:space="preserve"> </w:t>
      </w:r>
      <w:r w:rsidR="00256FF0">
        <w:t xml:space="preserve">Dry </w:t>
      </w:r>
      <w:r w:rsidR="00895C87">
        <w:t xml:space="preserve">and </w:t>
      </w:r>
      <w:r w:rsidR="00362ADD">
        <w:rPr>
          <w:color w:val="000000"/>
        </w:rPr>
        <w:t>Pre-Engineered</w:t>
      </w:r>
      <w:r w:rsidR="00362ADD">
        <w:t xml:space="preserve"> </w:t>
      </w:r>
      <w:r w:rsidR="00895C87">
        <w:t xml:space="preserve">Wet </w:t>
      </w:r>
      <w:r w:rsidR="00256FF0">
        <w:t>Chemical Extinguishing System Units</w:t>
      </w:r>
      <w:r>
        <w:t>"</w:t>
      </w:r>
      <w:r w:rsidR="00256FF0">
        <w:t>, UL 1254</w:t>
      </w:r>
      <w:r w:rsidR="00EB5E9E">
        <w:t xml:space="preserve">, </w:t>
      </w:r>
      <w:r w:rsidR="00895C87">
        <w:t>Sixth</w:t>
      </w:r>
      <w:r>
        <w:t xml:space="preserve"> </w:t>
      </w:r>
      <w:r w:rsidR="00EB5E9E">
        <w:t>E</w:t>
      </w:r>
      <w:r>
        <w:t>dition</w:t>
      </w:r>
      <w:r w:rsidR="00256FF0">
        <w:t xml:space="preserve"> (</w:t>
      </w:r>
      <w:r w:rsidR="00895C87">
        <w:t>2019</w:t>
      </w:r>
      <w:r w:rsidR="00256FF0">
        <w:t>)</w:t>
      </w:r>
      <w:r w:rsidR="00362ADD">
        <w:rPr>
          <w:color w:val="000000"/>
        </w:rPr>
        <w:t>, with revisions through February 9, 2022</w:t>
      </w:r>
      <w:r w:rsidR="00256FF0">
        <w:t>.</w:t>
      </w:r>
    </w:p>
    <w:p w14:paraId="45AE7DE9" w14:textId="77777777" w:rsidR="00895C87" w:rsidRDefault="00895C87" w:rsidP="00FF5DA3"/>
    <w:p w14:paraId="1B575DB8" w14:textId="0A118E89" w:rsidR="00895C87" w:rsidRDefault="00895C87" w:rsidP="00C0710E">
      <w:pPr>
        <w:ind w:left="2160"/>
      </w:pPr>
      <w:r>
        <w:t xml:space="preserve">"Standard for </w:t>
      </w:r>
      <w:proofErr w:type="spellStart"/>
      <w:r>
        <w:t>Fibre</w:t>
      </w:r>
      <w:proofErr w:type="spellEnd"/>
      <w:r>
        <w:t xml:space="preserve"> Reinforced Underground Tanks for Flammable and Combustible Liquids", UL 1316, Third Edition (2018)</w:t>
      </w:r>
      <w:r w:rsidR="00362ADD">
        <w:rPr>
          <w:color w:val="000000"/>
        </w:rPr>
        <w:t>, with revisions through March 12, 2019</w:t>
      </w:r>
      <w:r>
        <w:t xml:space="preserve">. </w:t>
      </w:r>
    </w:p>
    <w:p w14:paraId="348A240F" w14:textId="77777777" w:rsidR="00895C87" w:rsidRDefault="00895C87" w:rsidP="00FF5DA3"/>
    <w:p w14:paraId="61625B41" w14:textId="08C98037" w:rsidR="00256FF0" w:rsidRDefault="00895C87" w:rsidP="00C0710E">
      <w:pPr>
        <w:ind w:left="2160"/>
      </w:pPr>
      <w:r>
        <w:t>"Standard for Aboveground Piping for Flammable and Combustible Liquids", UL 1369</w:t>
      </w:r>
      <w:r w:rsidR="00362ADD">
        <w:rPr>
          <w:color w:val="000000"/>
        </w:rPr>
        <w:t>, First Edition</w:t>
      </w:r>
      <w:r>
        <w:t xml:space="preserve"> (</w:t>
      </w:r>
      <w:r w:rsidR="00362ADD">
        <w:t>2018</w:t>
      </w:r>
      <w:r>
        <w:t>)</w:t>
      </w:r>
      <w:r w:rsidR="00996706" w:rsidRPr="00F94551">
        <w:rPr>
          <w:color w:val="000000"/>
        </w:rPr>
        <w:t>, with revisions through August 25, 2020</w:t>
      </w:r>
      <w:r>
        <w:t>.</w:t>
      </w:r>
    </w:p>
    <w:p w14:paraId="467F5F9D" w14:textId="77777777" w:rsidR="00895C87" w:rsidRDefault="00895C87" w:rsidP="00FF5DA3"/>
    <w:p w14:paraId="1553C2EE" w14:textId="20E05615" w:rsidR="00256FF0" w:rsidRDefault="00256FF0" w:rsidP="00C0710E">
      <w:pPr>
        <w:ind w:left="1440"/>
      </w:pPr>
      <w:r>
        <w:t>US Department of Defens</w:t>
      </w:r>
      <w:r w:rsidR="00B26961">
        <w:t>e</w:t>
      </w:r>
      <w:r>
        <w:t xml:space="preserve"> (available at </w:t>
      </w:r>
      <w:r w:rsidR="009533A6" w:rsidRPr="002F5529">
        <w:t>http://www.wbdg.org/ffc/dod</w:t>
      </w:r>
      <w:r>
        <w:t>):</w:t>
      </w:r>
    </w:p>
    <w:p w14:paraId="4969D0AB" w14:textId="77777777" w:rsidR="00256FF0" w:rsidRDefault="00256FF0" w:rsidP="00FF5DA3"/>
    <w:p w14:paraId="7B771067" w14:textId="39EFE7C0" w:rsidR="00256FF0" w:rsidRPr="00896EBD" w:rsidRDefault="00256FF0" w:rsidP="00C0710E">
      <w:pPr>
        <w:ind w:left="2160"/>
      </w:pPr>
      <w:r>
        <w:t>"</w:t>
      </w:r>
      <w:r w:rsidRPr="008D563C">
        <w:t>Unified Facilities Criteria (UFC) 3-460-01</w:t>
      </w:r>
      <w:r w:rsidRPr="00896EBD">
        <w:t>,</w:t>
      </w:r>
      <w:r w:rsidR="00895C87">
        <w:t xml:space="preserve"> Design: </w:t>
      </w:r>
      <w:r w:rsidRPr="00896EBD">
        <w:t xml:space="preserve"> </w:t>
      </w:r>
      <w:r w:rsidRPr="00896EBD">
        <w:rPr>
          <w:iCs/>
        </w:rPr>
        <w:t>Petroleum Fuel Facilities</w:t>
      </w:r>
      <w:r>
        <w:rPr>
          <w:iCs/>
        </w:rPr>
        <w:t>"</w:t>
      </w:r>
      <w:r w:rsidRPr="00896EBD">
        <w:rPr>
          <w:iCs/>
        </w:rPr>
        <w:t>,</w:t>
      </w:r>
      <w:r>
        <w:rPr>
          <w:i/>
          <w:iCs/>
        </w:rPr>
        <w:t xml:space="preserve"> </w:t>
      </w:r>
      <w:r w:rsidR="00895C87">
        <w:rPr>
          <w:iCs/>
        </w:rPr>
        <w:t>2019</w:t>
      </w:r>
      <w:r>
        <w:rPr>
          <w:iCs/>
        </w:rPr>
        <w:t xml:space="preserve"> Edition as revised by</w:t>
      </w:r>
      <w:r w:rsidR="00895C87">
        <w:rPr>
          <w:iCs/>
        </w:rPr>
        <w:t xml:space="preserve"> Change </w:t>
      </w:r>
      <w:r w:rsidR="00362ADD">
        <w:rPr>
          <w:iCs/>
        </w:rPr>
        <w:t>3</w:t>
      </w:r>
      <w:r w:rsidR="00895C87">
        <w:rPr>
          <w:iCs/>
        </w:rPr>
        <w:t xml:space="preserve">, eff. </w:t>
      </w:r>
      <w:r w:rsidR="00362ADD">
        <w:rPr>
          <w:color w:val="000000"/>
        </w:rPr>
        <w:t>June 8, 2023</w:t>
      </w:r>
      <w:r>
        <w:rPr>
          <w:iCs/>
        </w:rPr>
        <w:t>.</w:t>
      </w:r>
    </w:p>
    <w:p w14:paraId="21BD28EB" w14:textId="77777777" w:rsidR="00256FF0" w:rsidRDefault="00256FF0" w:rsidP="00FF5DA3"/>
    <w:p w14:paraId="70D78F9E" w14:textId="141F9FA9" w:rsidR="00EB5E9E" w:rsidRDefault="00EB5E9E" w:rsidP="00C0710E">
      <w:pPr>
        <w:ind w:left="2160"/>
      </w:pPr>
      <w:r>
        <w:t xml:space="preserve">Department of Defense Manual 4140.25, Volume 9, "DoD </w:t>
      </w:r>
      <w:r w:rsidR="0005577A">
        <w:t>M</w:t>
      </w:r>
      <w:r>
        <w:t>anagement of Energy Commodities:  Defense Fuel Support Point (</w:t>
      </w:r>
      <w:proofErr w:type="spellStart"/>
      <w:r>
        <w:t>DFSP</w:t>
      </w:r>
      <w:proofErr w:type="spellEnd"/>
      <w:r>
        <w:t xml:space="preserve">) Bulk Petroleum Inventory Accounting" (eff. </w:t>
      </w:r>
      <w:r w:rsidR="00A503BA">
        <w:t>April 4, 2019</w:t>
      </w:r>
      <w:r>
        <w:t>) (</w:t>
      </w:r>
      <w:r w:rsidR="00A503BA">
        <w:t xml:space="preserve">previously </w:t>
      </w:r>
      <w:r>
        <w:t>consolidated from Department of Defense Instruction Number 4140.25, "DoD Management of Bulk Petroleum Products, Natural Gas, and Coal", Volume II:  "Petroleum Management", Chapter 10:  "Accountability", eff. June 22, 1994).</w:t>
      </w:r>
    </w:p>
    <w:p w14:paraId="18AD8ED8" w14:textId="77777777" w:rsidR="00EB5E9E" w:rsidRDefault="00EB5E9E" w:rsidP="00256FF0"/>
    <w:p w14:paraId="554DC46B" w14:textId="661E5A30" w:rsidR="00256FF0" w:rsidRPr="00022723" w:rsidRDefault="00256FF0" w:rsidP="00256FF0">
      <w:pPr>
        <w:ind w:left="1440" w:hanging="720"/>
      </w:pPr>
      <w:r w:rsidRPr="00022723">
        <w:t>b)</w:t>
      </w:r>
      <w:r w:rsidRPr="00022723">
        <w:tab/>
      </w:r>
      <w:r>
        <w:t>The following federal regulations (</w:t>
      </w:r>
      <w:r w:rsidRPr="00022723">
        <w:t>Code of Federal Regulations (</w:t>
      </w:r>
      <w:smartTag w:uri="urn:schemas-microsoft-com:office:smarttags" w:element="stockticker">
        <w:r w:rsidRPr="00022723">
          <w:t>CFR</w:t>
        </w:r>
      </w:smartTag>
      <w:r w:rsidRPr="00022723">
        <w:t>)</w:t>
      </w:r>
      <w:r>
        <w:t>)</w:t>
      </w:r>
      <w:r w:rsidRPr="00022723">
        <w:t xml:space="preserve"> are incorporated by reference</w:t>
      </w:r>
      <w:r>
        <w:t xml:space="preserve"> and apply to 41 </w:t>
      </w:r>
      <w:smartTag w:uri="urn:schemas-microsoft-com:office:smarttags" w:element="State">
        <w:smartTag w:uri="urn:schemas-microsoft-com:office:smarttags" w:element="place">
          <w:r>
            <w:t>Ill.</w:t>
          </w:r>
        </w:smartTag>
      </w:smartTag>
      <w:r>
        <w:t xml:space="preserve"> Adm. Code </w:t>
      </w:r>
      <w:r w:rsidR="00A503BA">
        <w:t xml:space="preserve">172, </w:t>
      </w:r>
      <w:r>
        <w:t>174, 175, 176 and 177</w:t>
      </w:r>
      <w:r w:rsidRPr="00022723">
        <w:t xml:space="preserve">. Available from the Superintendent of Documents, U.S. Government Printing Office, Washington </w:t>
      </w:r>
      <w:r>
        <w:t>DC</w:t>
      </w:r>
      <w:r w:rsidRPr="00022723">
        <w:t xml:space="preserve"> </w:t>
      </w:r>
      <w:r w:rsidR="000D5749">
        <w:t xml:space="preserve"> </w:t>
      </w:r>
      <w:r w:rsidRPr="00022723">
        <w:t>20401</w:t>
      </w:r>
      <w:r>
        <w:t xml:space="preserve">, </w:t>
      </w:r>
      <w:r w:rsidR="00A503BA" w:rsidRPr="00A503BA">
        <w:t xml:space="preserve">website for electronic text: </w:t>
      </w:r>
      <w:r w:rsidR="00A503BA">
        <w:t xml:space="preserve"> </w:t>
      </w:r>
      <w:r w:rsidR="00A503BA" w:rsidRPr="00A503BA">
        <w:t xml:space="preserve">https://ecfr.federalregister.gov, </w:t>
      </w:r>
      <w:r>
        <w:t>(202)</w:t>
      </w:r>
      <w:r w:rsidR="00254A0B">
        <w:t xml:space="preserve"> </w:t>
      </w:r>
      <w:r w:rsidRPr="00022723">
        <w:t>512-1800:</w:t>
      </w:r>
      <w:bookmarkEnd w:id="0"/>
    </w:p>
    <w:p w14:paraId="23750F72" w14:textId="6EB5F37B" w:rsidR="00256FF0" w:rsidRDefault="00256FF0" w:rsidP="00256FF0"/>
    <w:p w14:paraId="554AB2E3" w14:textId="3576D840" w:rsidR="00A503BA" w:rsidRDefault="00A503BA" w:rsidP="00A503BA">
      <w:pPr>
        <w:ind w:left="1440" w:firstLine="720"/>
      </w:pPr>
      <w:r w:rsidRPr="00A503BA">
        <w:t>29 CFR 1910.120 (May 14, 2019)</w:t>
      </w:r>
      <w:r w:rsidR="00254A0B">
        <w:t>.</w:t>
      </w:r>
    </w:p>
    <w:p w14:paraId="6EFEDB0E" w14:textId="77777777" w:rsidR="00963CB1" w:rsidRDefault="00963CB1" w:rsidP="00FF5DA3"/>
    <w:p w14:paraId="5CDE4255" w14:textId="42268CDD" w:rsidR="00256FF0" w:rsidRDefault="00256FF0" w:rsidP="00256FF0">
      <w:pPr>
        <w:ind w:left="1440" w:firstLine="720"/>
      </w:pPr>
      <w:r>
        <w:t>29 CFR 1910.146 (</w:t>
      </w:r>
      <w:r w:rsidRPr="004F2A63">
        <w:t>December 27, 2011).</w:t>
      </w:r>
    </w:p>
    <w:p w14:paraId="5BF6DFF6" w14:textId="77777777" w:rsidR="00963CB1" w:rsidRPr="00022723" w:rsidRDefault="00963CB1" w:rsidP="00FF5DA3"/>
    <w:p w14:paraId="55A3A060" w14:textId="3D52A325" w:rsidR="00256FF0" w:rsidRPr="00022723" w:rsidRDefault="00256FF0" w:rsidP="00256FF0">
      <w:pPr>
        <w:ind w:left="1440" w:firstLine="720"/>
      </w:pPr>
      <w:r w:rsidRPr="00022723">
        <w:t xml:space="preserve">29 </w:t>
      </w:r>
      <w:smartTag w:uri="urn:schemas-microsoft-com:office:smarttags" w:element="stockticker">
        <w:r w:rsidRPr="00022723">
          <w:t>CFR</w:t>
        </w:r>
      </w:smartTag>
      <w:r w:rsidRPr="00022723">
        <w:t xml:space="preserve"> 1926 </w:t>
      </w:r>
      <w:r>
        <w:t>(</w:t>
      </w:r>
      <w:r w:rsidR="00A503BA">
        <w:t>September 15, 2020</w:t>
      </w:r>
      <w:r>
        <w:t>).</w:t>
      </w:r>
    </w:p>
    <w:p w14:paraId="014C797E" w14:textId="77777777" w:rsidR="00256FF0" w:rsidRDefault="00256FF0" w:rsidP="00256FF0"/>
    <w:p w14:paraId="6DDD787D" w14:textId="77777777" w:rsidR="00256FF0" w:rsidRPr="00022723" w:rsidRDefault="00256FF0" w:rsidP="00256FF0">
      <w:pPr>
        <w:ind w:left="1440" w:firstLine="720"/>
      </w:pPr>
      <w:r w:rsidRPr="00022723">
        <w:t xml:space="preserve">40 </w:t>
      </w:r>
      <w:smartTag w:uri="urn:schemas-microsoft-com:office:smarttags" w:element="stockticker">
        <w:r w:rsidRPr="00022723">
          <w:t>CFR</w:t>
        </w:r>
      </w:smartTag>
      <w:r w:rsidRPr="00022723">
        <w:t xml:space="preserve"> 280 </w:t>
      </w:r>
      <w:r>
        <w:t>(October 13, 2015).</w:t>
      </w:r>
    </w:p>
    <w:p w14:paraId="64644992" w14:textId="77777777" w:rsidR="00256FF0" w:rsidRDefault="00256FF0" w:rsidP="00256FF0"/>
    <w:p w14:paraId="76675CA6" w14:textId="2649A174" w:rsidR="00256FF0" w:rsidRPr="00022723" w:rsidRDefault="00256FF0" w:rsidP="00256FF0">
      <w:pPr>
        <w:ind w:left="2160"/>
      </w:pPr>
      <w:r w:rsidRPr="00022723">
        <w:lastRenderedPageBreak/>
        <w:t xml:space="preserve">40 </w:t>
      </w:r>
      <w:smartTag w:uri="urn:schemas-microsoft-com:office:smarttags" w:element="stockticker">
        <w:r w:rsidRPr="00022723">
          <w:t>CFR</w:t>
        </w:r>
      </w:smartTag>
      <w:r>
        <w:t xml:space="preserve"> 302.1 through 302.6</w:t>
      </w:r>
      <w:r w:rsidRPr="00022723">
        <w:t xml:space="preserve"> and 355.40</w:t>
      </w:r>
      <w:r>
        <w:t xml:space="preserve"> (</w:t>
      </w:r>
      <w:r w:rsidR="00A503BA">
        <w:t>July 24, 2020</w:t>
      </w:r>
      <w:r>
        <w:t>)</w:t>
      </w:r>
      <w:r w:rsidRPr="00022723">
        <w:t xml:space="preserve">. </w:t>
      </w:r>
    </w:p>
    <w:p w14:paraId="765A3ABF" w14:textId="77777777" w:rsidR="00256FF0" w:rsidRDefault="00256FF0" w:rsidP="00256FF0">
      <w:bookmarkStart w:id="1" w:name="_Toc166049678"/>
    </w:p>
    <w:p w14:paraId="7E8CA7B2" w14:textId="7ED48720" w:rsidR="00256FF0" w:rsidRPr="00022723" w:rsidRDefault="00256FF0" w:rsidP="00256FF0">
      <w:pPr>
        <w:ind w:left="1440" w:hanging="720"/>
      </w:pPr>
      <w:r>
        <w:t>c)</w:t>
      </w:r>
      <w:r>
        <w:tab/>
        <w:t>If the above-</w:t>
      </w:r>
      <w:r w:rsidRPr="00022723">
        <w:t xml:space="preserve">referenced publications conflict with </w:t>
      </w:r>
      <w:r>
        <w:t xml:space="preserve">specific provisions of 41 </w:t>
      </w:r>
      <w:smartTag w:uri="urn:schemas-microsoft-com:office:smarttags" w:element="State">
        <w:r>
          <w:t>Ill.</w:t>
        </w:r>
      </w:smartTag>
      <w:r>
        <w:t xml:space="preserve"> Adm. Code </w:t>
      </w:r>
      <w:r w:rsidR="00A503BA">
        <w:t xml:space="preserve">172, </w:t>
      </w:r>
      <w:r>
        <w:t>174, 175, 176 or 177, the Illinois</w:t>
      </w:r>
      <w:r w:rsidRPr="00022723">
        <w:t xml:space="preserve"> rules shall take precedence</w:t>
      </w:r>
      <w:r>
        <w:t xml:space="preserve"> over the publications identified in subsection (a) and the federal </w:t>
      </w:r>
      <w:r w:rsidRPr="00022723">
        <w:t>rules</w:t>
      </w:r>
      <w:r>
        <w:t xml:space="preserve"> (identified in subsection (b))</w:t>
      </w:r>
      <w:r w:rsidRPr="00022723">
        <w:t xml:space="preserve"> shall take precedence</w:t>
      </w:r>
      <w:r>
        <w:t xml:space="preserve"> over the Illinois rules</w:t>
      </w:r>
      <w:r w:rsidRPr="00022723">
        <w:t>.</w:t>
      </w:r>
      <w:r w:rsidRPr="00D11AE2">
        <w:t xml:space="preserve"> </w:t>
      </w:r>
      <w:r>
        <w:t xml:space="preserve">However, the provisions of 41 Ill. Adm. Code </w:t>
      </w:r>
      <w:r w:rsidR="00A503BA">
        <w:t xml:space="preserve">172, </w:t>
      </w:r>
      <w:r>
        <w:t>174, 175, 176, and 177 shall not be deemed to be in conflict with federal rules on the basis that the Illinois rules are more specific than, more stringent than, or impose requirements for which no similar requirements are contained in, laws and rules enforced by agencies of the federal government.</w:t>
      </w:r>
      <w:bookmarkEnd w:id="1"/>
    </w:p>
    <w:p w14:paraId="750A50AC" w14:textId="77777777" w:rsidR="00256FF0" w:rsidRDefault="00256FF0" w:rsidP="00256FF0">
      <w:bookmarkStart w:id="2" w:name="_Toc166049679"/>
    </w:p>
    <w:p w14:paraId="27C5BDD0" w14:textId="3F563FDC" w:rsidR="00256FF0" w:rsidRDefault="00256FF0" w:rsidP="00256FF0">
      <w:pPr>
        <w:ind w:left="1440" w:hanging="720"/>
      </w:pPr>
      <w:r w:rsidRPr="00022723">
        <w:t>d)</w:t>
      </w:r>
      <w:r w:rsidRPr="00022723">
        <w:tab/>
        <w:t xml:space="preserve">The following </w:t>
      </w:r>
      <w:smartTag w:uri="urn:schemas-microsoft-com:office:smarttags" w:element="place">
        <w:smartTag w:uri="urn:schemas-microsoft-com:office:smarttags" w:element="State">
          <w:r w:rsidRPr="00022723">
            <w:t>Illinois</w:t>
          </w:r>
        </w:smartTag>
      </w:smartTag>
      <w:r w:rsidRPr="00022723">
        <w:t xml:space="preserve"> regulations are referenced in </w:t>
      </w:r>
      <w:r w:rsidR="007835BF">
        <w:t>41 Ill. Adm. Code 176</w:t>
      </w:r>
      <w:r w:rsidRPr="00022723">
        <w:t>:</w:t>
      </w:r>
      <w:bookmarkEnd w:id="2"/>
      <w:r>
        <w:t xml:space="preserve"> </w:t>
      </w:r>
      <w:r w:rsidRPr="00022723">
        <w:t xml:space="preserve"> </w:t>
      </w:r>
    </w:p>
    <w:p w14:paraId="680F9A9E" w14:textId="77777777" w:rsidR="00256FF0" w:rsidRDefault="00256FF0" w:rsidP="00FF5DA3"/>
    <w:p w14:paraId="39AB993C" w14:textId="4284E53E" w:rsidR="00256FF0" w:rsidRDefault="00256FF0" w:rsidP="00256FF0">
      <w:pPr>
        <w:ind w:left="2160"/>
      </w:pPr>
      <w:r>
        <w:t xml:space="preserve">Pollution Control Board:  </w:t>
      </w:r>
      <w:r w:rsidRPr="00022723">
        <w:t xml:space="preserve">35 </w:t>
      </w:r>
      <w:smartTag w:uri="urn:schemas-microsoft-com:office:smarttags" w:element="State">
        <w:smartTag w:uri="urn:schemas-microsoft-com:office:smarttags" w:element="place">
          <w:r w:rsidRPr="00022723">
            <w:t>Ill.</w:t>
          </w:r>
        </w:smartTag>
      </w:smartTag>
      <w:r w:rsidRPr="00022723">
        <w:t xml:space="preserve"> Adm. Code 734</w:t>
      </w:r>
      <w:r w:rsidR="007835BF">
        <w:t xml:space="preserve"> (March 19, 2012)</w:t>
      </w:r>
    </w:p>
    <w:p w14:paraId="0722539D" w14:textId="77777777" w:rsidR="00256FF0" w:rsidRDefault="00256FF0" w:rsidP="00FF5DA3"/>
    <w:p w14:paraId="4AEE6615" w14:textId="1FB5D15A" w:rsidR="00256FF0" w:rsidRDefault="00256FF0" w:rsidP="00256FF0">
      <w:pPr>
        <w:ind w:left="2160"/>
      </w:pPr>
      <w:r>
        <w:t xml:space="preserve">Department of Transportation:  92 </w:t>
      </w:r>
      <w:smartTag w:uri="urn:schemas-microsoft-com:office:smarttags" w:element="State">
        <w:smartTag w:uri="urn:schemas-microsoft-com:office:smarttags" w:element="place">
          <w:r>
            <w:t>Ill.</w:t>
          </w:r>
        </w:smartTag>
      </w:smartTag>
      <w:r>
        <w:t xml:space="preserve"> Adm. Code 172</w:t>
      </w:r>
      <w:r w:rsidR="007835BF">
        <w:t xml:space="preserve"> (January 24, 2018)</w:t>
      </w:r>
    </w:p>
    <w:p w14:paraId="36CF0860" w14:textId="77777777" w:rsidR="00256FF0" w:rsidRDefault="00256FF0" w:rsidP="00FF5DA3"/>
    <w:p w14:paraId="3F810F0F" w14:textId="1B3B2992" w:rsidR="00256FF0" w:rsidRPr="00022723" w:rsidRDefault="00362ADD" w:rsidP="00256FF0">
      <w:pPr>
        <w:ind w:left="720"/>
      </w:pPr>
      <w:r w:rsidRPr="00524821">
        <w:t>(Source:  Amended at 4</w:t>
      </w:r>
      <w:r>
        <w:t>8</w:t>
      </w:r>
      <w:r w:rsidRPr="00524821">
        <w:t xml:space="preserve"> Ill. Reg. </w:t>
      </w:r>
      <w:r w:rsidR="00F40891">
        <w:t>12829</w:t>
      </w:r>
      <w:r w:rsidRPr="00524821">
        <w:t xml:space="preserve">, effective </w:t>
      </w:r>
      <w:r w:rsidR="00F40891">
        <w:t>August 7, 2024</w:t>
      </w:r>
      <w:r w:rsidRPr="00524821">
        <w:t>)</w:t>
      </w:r>
    </w:p>
    <w:sectPr w:rsidR="00256FF0" w:rsidRPr="00022723"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1CE76" w14:textId="77777777" w:rsidR="00CB48FB" w:rsidRDefault="00CB48FB">
      <w:r>
        <w:separator/>
      </w:r>
    </w:p>
  </w:endnote>
  <w:endnote w:type="continuationSeparator" w:id="0">
    <w:p w14:paraId="57AA72A4" w14:textId="77777777" w:rsidR="00CB48FB" w:rsidRDefault="00CB4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B9787" w14:textId="77777777" w:rsidR="00CB48FB" w:rsidRDefault="00CB48FB">
      <w:r>
        <w:separator/>
      </w:r>
    </w:p>
  </w:footnote>
  <w:footnote w:type="continuationSeparator" w:id="0">
    <w:p w14:paraId="16106094" w14:textId="77777777" w:rsidR="00CB48FB" w:rsidRDefault="00CB4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4734C0"/>
    <w:multiLevelType w:val="multilevel"/>
    <w:tmpl w:val="CCE63F48"/>
    <w:name w:val="zzmpOutline3||Outline3|2|3|1|0|0|33||1|0|0||1|0|0||1|0|0||1|0|0||1|0|33||1|0|0||1|0|0||1|0|0||2"/>
    <w:lvl w:ilvl="0">
      <w:start w:val="1"/>
      <w:numFmt w:val="none"/>
      <w:lvlRestart w:val="0"/>
      <w:pStyle w:val="Outline3L1"/>
      <w:suff w:val="nothing"/>
      <w:lvlText w:val=""/>
      <w:lvlJc w:val="left"/>
      <w:pPr>
        <w:ind w:left="720" w:hanging="720"/>
      </w:pPr>
      <w:rPr>
        <w:rFonts w:ascii="Times New Roman" w:hAnsi="Times New Roman" w:cs="Times New Roman" w:hint="default"/>
        <w:b/>
        <w:i w:val="0"/>
        <w:caps w:val="0"/>
        <w:sz w:val="24"/>
        <w:u w:val="none"/>
      </w:rPr>
    </w:lvl>
    <w:lvl w:ilvl="1">
      <w:start w:val="1"/>
      <w:numFmt w:val="lowerLetter"/>
      <w:pStyle w:val="Outline3L2"/>
      <w:lvlText w:val="%2)"/>
      <w:lvlJc w:val="left"/>
      <w:pPr>
        <w:tabs>
          <w:tab w:val="num" w:pos="1440"/>
        </w:tabs>
        <w:ind w:left="1440" w:hanging="720"/>
      </w:pPr>
      <w:rPr>
        <w:rFonts w:ascii="Times New Roman" w:hAnsi="Times New Roman" w:cs="Times New Roman" w:hint="default"/>
        <w:b w:val="0"/>
        <w:i w:val="0"/>
        <w:caps w:val="0"/>
        <w:sz w:val="24"/>
        <w:u w:val="none"/>
      </w:rPr>
    </w:lvl>
    <w:lvl w:ilvl="2">
      <w:start w:val="15"/>
      <w:numFmt w:val="decimal"/>
      <w:pStyle w:val="Outline3L3"/>
      <w:lvlText w:val="%3)"/>
      <w:lvlJc w:val="left"/>
      <w:pPr>
        <w:tabs>
          <w:tab w:val="num" w:pos="3360"/>
        </w:tabs>
        <w:ind w:left="3360" w:hanging="720"/>
      </w:pPr>
      <w:rPr>
        <w:rFonts w:ascii="Times New Roman" w:hAnsi="Times New Roman" w:cs="Times New Roman" w:hint="default"/>
        <w:b w:val="0"/>
        <w:i w:val="0"/>
        <w:caps w:val="0"/>
        <w:sz w:val="24"/>
        <w:u w:val="none"/>
      </w:rPr>
    </w:lvl>
    <w:lvl w:ilvl="3">
      <w:start w:val="2"/>
      <w:numFmt w:val="upperLetter"/>
      <w:pStyle w:val="Outline3L4"/>
      <w:lvlText w:val="%4)"/>
      <w:lvlJc w:val="left"/>
      <w:pPr>
        <w:tabs>
          <w:tab w:val="num" w:pos="4440"/>
        </w:tabs>
        <w:ind w:left="4440" w:hanging="720"/>
      </w:pPr>
      <w:rPr>
        <w:rFonts w:ascii="Times New Roman" w:hAnsi="Times New Roman" w:cs="Times New Roman" w:hint="default"/>
        <w:b w:val="0"/>
        <w:i w:val="0"/>
        <w:caps w:val="0"/>
        <w:sz w:val="24"/>
        <w:u w:val="none"/>
      </w:rPr>
    </w:lvl>
    <w:lvl w:ilvl="4">
      <w:start w:val="1"/>
      <w:numFmt w:val="lowerRoman"/>
      <w:pStyle w:val="Outline3L5"/>
      <w:lvlText w:val="%5"/>
      <w:lvlJc w:val="left"/>
      <w:pPr>
        <w:tabs>
          <w:tab w:val="num" w:pos="3600"/>
        </w:tabs>
        <w:ind w:left="3600" w:hanging="720"/>
      </w:pPr>
      <w:rPr>
        <w:rFonts w:ascii="Times New Roman" w:hAnsi="Times New Roman" w:cs="Times New Roman" w:hint="default"/>
        <w:b w:val="0"/>
        <w:i w:val="0"/>
        <w:caps w:val="0"/>
        <w:sz w:val="24"/>
        <w:u w:val="none"/>
      </w:rPr>
    </w:lvl>
    <w:lvl w:ilvl="5">
      <w:start w:val="1"/>
      <w:numFmt w:val="lowerRoman"/>
      <w:pStyle w:val="Outline3L6"/>
      <w:lvlText w:val="%6."/>
      <w:lvlJc w:val="left"/>
      <w:pPr>
        <w:tabs>
          <w:tab w:val="num" w:pos="720"/>
        </w:tabs>
        <w:ind w:left="720" w:hanging="720"/>
      </w:pPr>
      <w:rPr>
        <w:rFonts w:ascii="Times New Roman" w:hAnsi="Times New Roman" w:cs="Times New Roman" w:hint="default"/>
        <w:b/>
        <w:i w:val="0"/>
        <w:caps w:val="0"/>
        <w:sz w:val="24"/>
        <w:u w:val="none"/>
      </w:rPr>
    </w:lvl>
    <w:lvl w:ilvl="6">
      <w:start w:val="1"/>
      <w:numFmt w:val="lowerLetter"/>
      <w:pStyle w:val="Outline3L7"/>
      <w:lvlText w:val="%7."/>
      <w:lvlJc w:val="left"/>
      <w:pPr>
        <w:tabs>
          <w:tab w:val="num" w:pos="1440"/>
        </w:tabs>
        <w:ind w:left="1440" w:hanging="720"/>
      </w:pPr>
      <w:rPr>
        <w:rFonts w:ascii="Times New Roman" w:hAnsi="Times New Roman" w:cs="Times New Roman" w:hint="default"/>
        <w:b w:val="0"/>
        <w:i w:val="0"/>
        <w:caps w:val="0"/>
        <w:sz w:val="24"/>
        <w:u w:val="none"/>
      </w:rPr>
    </w:lvl>
    <w:lvl w:ilvl="7">
      <w:start w:val="1"/>
      <w:numFmt w:val="lowerLetter"/>
      <w:pStyle w:val="Outline3L8"/>
      <w:lvlText w:val="%8."/>
      <w:lvlJc w:val="left"/>
      <w:pPr>
        <w:tabs>
          <w:tab w:val="num" w:pos="4320"/>
        </w:tabs>
        <w:ind w:left="2880" w:firstLine="720"/>
      </w:pPr>
      <w:rPr>
        <w:rFonts w:ascii="Times New Roman" w:hAnsi="Times New Roman" w:cs="Times New Roman" w:hint="default"/>
        <w:b w:val="0"/>
        <w:i w:val="0"/>
        <w:caps w:val="0"/>
        <w:sz w:val="24"/>
        <w:u w:val="none"/>
      </w:rPr>
    </w:lvl>
    <w:lvl w:ilvl="8">
      <w:start w:val="1"/>
      <w:numFmt w:val="lowerRoman"/>
      <w:pStyle w:val="Outline3L9"/>
      <w:lvlText w:val="%9."/>
      <w:lvlJc w:val="left"/>
      <w:pPr>
        <w:tabs>
          <w:tab w:val="num" w:pos="5040"/>
        </w:tabs>
        <w:ind w:left="3600" w:firstLine="720"/>
      </w:pPr>
      <w:rPr>
        <w:rFonts w:ascii="Times New Roman" w:hAnsi="Times New Roman" w:cs="Times New Roman" w:hint="default"/>
        <w:b w:val="0"/>
        <w:i w:val="0"/>
        <w:caps w:val="0"/>
        <w:sz w:val="24"/>
        <w:u w:val="none"/>
      </w:rPr>
    </w:lvl>
  </w:abstractNum>
  <w:abstractNum w:abstractNumId="1" w15:restartNumberingAfterBreak="0">
    <w:nsid w:val="68154200"/>
    <w:multiLevelType w:val="hybridMultilevel"/>
    <w:tmpl w:val="D010AB9C"/>
    <w:lvl w:ilvl="0" w:tplc="A7E0DA36">
      <w:start w:val="3"/>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84386"/>
    <w:rsid w:val="00001F1D"/>
    <w:rsid w:val="00003CEF"/>
    <w:rsid w:val="00011A7D"/>
    <w:rsid w:val="000122C7"/>
    <w:rsid w:val="00014324"/>
    <w:rsid w:val="000158C8"/>
    <w:rsid w:val="00016F74"/>
    <w:rsid w:val="00022723"/>
    <w:rsid w:val="00023902"/>
    <w:rsid w:val="00023DDC"/>
    <w:rsid w:val="00024942"/>
    <w:rsid w:val="00026C9D"/>
    <w:rsid w:val="00026F05"/>
    <w:rsid w:val="00030823"/>
    <w:rsid w:val="00031AC4"/>
    <w:rsid w:val="00033603"/>
    <w:rsid w:val="0004011F"/>
    <w:rsid w:val="00040881"/>
    <w:rsid w:val="00042314"/>
    <w:rsid w:val="00050531"/>
    <w:rsid w:val="0005368E"/>
    <w:rsid w:val="0005577A"/>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5749"/>
    <w:rsid w:val="000E04BB"/>
    <w:rsid w:val="000E08CB"/>
    <w:rsid w:val="000E2D58"/>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BB8"/>
    <w:rsid w:val="001C1D61"/>
    <w:rsid w:val="001C71C2"/>
    <w:rsid w:val="001C7D95"/>
    <w:rsid w:val="001D0EBA"/>
    <w:rsid w:val="001D0EFC"/>
    <w:rsid w:val="001D51B3"/>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54A0B"/>
    <w:rsid w:val="00256FF0"/>
    <w:rsid w:val="0026224A"/>
    <w:rsid w:val="00264AD1"/>
    <w:rsid w:val="002667B7"/>
    <w:rsid w:val="00267D8C"/>
    <w:rsid w:val="00272138"/>
    <w:rsid w:val="002721C1"/>
    <w:rsid w:val="00272986"/>
    <w:rsid w:val="00274640"/>
    <w:rsid w:val="002760EE"/>
    <w:rsid w:val="002772A5"/>
    <w:rsid w:val="0028037A"/>
    <w:rsid w:val="00280FB4"/>
    <w:rsid w:val="002865B3"/>
    <w:rsid w:val="00290686"/>
    <w:rsid w:val="002958AD"/>
    <w:rsid w:val="00295DB9"/>
    <w:rsid w:val="002A54F1"/>
    <w:rsid w:val="002A643F"/>
    <w:rsid w:val="002A72C2"/>
    <w:rsid w:val="002A7CB6"/>
    <w:rsid w:val="002B67C1"/>
    <w:rsid w:val="002B7812"/>
    <w:rsid w:val="002C2042"/>
    <w:rsid w:val="002C5D80"/>
    <w:rsid w:val="002C75E4"/>
    <w:rsid w:val="002D3C4D"/>
    <w:rsid w:val="002D3FBA"/>
    <w:rsid w:val="002D7620"/>
    <w:rsid w:val="002E1CFB"/>
    <w:rsid w:val="002E35B5"/>
    <w:rsid w:val="002F003A"/>
    <w:rsid w:val="002F5529"/>
    <w:rsid w:val="002F5988"/>
    <w:rsid w:val="00300845"/>
    <w:rsid w:val="00304BED"/>
    <w:rsid w:val="00305AAE"/>
    <w:rsid w:val="003107BC"/>
    <w:rsid w:val="00311C50"/>
    <w:rsid w:val="00314233"/>
    <w:rsid w:val="00322AC2"/>
    <w:rsid w:val="00323B50"/>
    <w:rsid w:val="0032457C"/>
    <w:rsid w:val="00327B81"/>
    <w:rsid w:val="003303A2"/>
    <w:rsid w:val="00332EB2"/>
    <w:rsid w:val="00335723"/>
    <w:rsid w:val="00337BB9"/>
    <w:rsid w:val="00337CEB"/>
    <w:rsid w:val="003464C2"/>
    <w:rsid w:val="00350372"/>
    <w:rsid w:val="003547CB"/>
    <w:rsid w:val="00356003"/>
    <w:rsid w:val="00362ADD"/>
    <w:rsid w:val="00366D93"/>
    <w:rsid w:val="00367A2E"/>
    <w:rsid w:val="00374367"/>
    <w:rsid w:val="00374639"/>
    <w:rsid w:val="00375C58"/>
    <w:rsid w:val="003760AD"/>
    <w:rsid w:val="00383A68"/>
    <w:rsid w:val="00385640"/>
    <w:rsid w:val="0039357E"/>
    <w:rsid w:val="00393652"/>
    <w:rsid w:val="00393838"/>
    <w:rsid w:val="00394002"/>
    <w:rsid w:val="00394FA2"/>
    <w:rsid w:val="0039695D"/>
    <w:rsid w:val="003A4E0A"/>
    <w:rsid w:val="003A6E65"/>
    <w:rsid w:val="003B355B"/>
    <w:rsid w:val="003B419A"/>
    <w:rsid w:val="003B5138"/>
    <w:rsid w:val="003B78C5"/>
    <w:rsid w:val="003C07D2"/>
    <w:rsid w:val="003C3FBE"/>
    <w:rsid w:val="003D0D44"/>
    <w:rsid w:val="003D12E4"/>
    <w:rsid w:val="003D4D4A"/>
    <w:rsid w:val="003D6852"/>
    <w:rsid w:val="003F0EC8"/>
    <w:rsid w:val="003F2136"/>
    <w:rsid w:val="003F24E6"/>
    <w:rsid w:val="003F3A28"/>
    <w:rsid w:val="003F5FD7"/>
    <w:rsid w:val="003F60AF"/>
    <w:rsid w:val="004014FB"/>
    <w:rsid w:val="00404222"/>
    <w:rsid w:val="0040431F"/>
    <w:rsid w:val="0041201D"/>
    <w:rsid w:val="004147E9"/>
    <w:rsid w:val="00420E63"/>
    <w:rsid w:val="004218A0"/>
    <w:rsid w:val="00426A13"/>
    <w:rsid w:val="00431CFE"/>
    <w:rsid w:val="004326E0"/>
    <w:rsid w:val="004378C7"/>
    <w:rsid w:val="00441A81"/>
    <w:rsid w:val="004448CB"/>
    <w:rsid w:val="004454F6"/>
    <w:rsid w:val="004536AB"/>
    <w:rsid w:val="00453E6F"/>
    <w:rsid w:val="00455043"/>
    <w:rsid w:val="0045574E"/>
    <w:rsid w:val="00461E78"/>
    <w:rsid w:val="0046272D"/>
    <w:rsid w:val="0047017E"/>
    <w:rsid w:val="00471A17"/>
    <w:rsid w:val="004724DC"/>
    <w:rsid w:val="00475906"/>
    <w:rsid w:val="00475AE2"/>
    <w:rsid w:val="0047794A"/>
    <w:rsid w:val="00477B8E"/>
    <w:rsid w:val="00481B1B"/>
    <w:rsid w:val="00483B7F"/>
    <w:rsid w:val="0048457F"/>
    <w:rsid w:val="004925CE"/>
    <w:rsid w:val="00493C66"/>
    <w:rsid w:val="0049486A"/>
    <w:rsid w:val="004A2DF2"/>
    <w:rsid w:val="004B0153"/>
    <w:rsid w:val="004B41BC"/>
    <w:rsid w:val="004B6122"/>
    <w:rsid w:val="004B6FF4"/>
    <w:rsid w:val="004D6EED"/>
    <w:rsid w:val="004D73D3"/>
    <w:rsid w:val="004E0ACD"/>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0D0"/>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D5B"/>
    <w:rsid w:val="005A73F7"/>
    <w:rsid w:val="005C26DB"/>
    <w:rsid w:val="005C7438"/>
    <w:rsid w:val="005D35F3"/>
    <w:rsid w:val="005E03A7"/>
    <w:rsid w:val="005E3D55"/>
    <w:rsid w:val="005F2891"/>
    <w:rsid w:val="006015AD"/>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32E0"/>
    <w:rsid w:val="006E570C"/>
    <w:rsid w:val="006E6D53"/>
    <w:rsid w:val="006F36BD"/>
    <w:rsid w:val="006F7BF8"/>
    <w:rsid w:val="00700FB4"/>
    <w:rsid w:val="00702A38"/>
    <w:rsid w:val="0070602C"/>
    <w:rsid w:val="00706857"/>
    <w:rsid w:val="00717DBE"/>
    <w:rsid w:val="00720025"/>
    <w:rsid w:val="00720D30"/>
    <w:rsid w:val="007268A0"/>
    <w:rsid w:val="00727763"/>
    <w:rsid w:val="007278C5"/>
    <w:rsid w:val="00737469"/>
    <w:rsid w:val="00740393"/>
    <w:rsid w:val="00742136"/>
    <w:rsid w:val="00744356"/>
    <w:rsid w:val="00745353"/>
    <w:rsid w:val="00750400"/>
    <w:rsid w:val="007632B6"/>
    <w:rsid w:val="00763B6D"/>
    <w:rsid w:val="00765D64"/>
    <w:rsid w:val="00776B13"/>
    <w:rsid w:val="00776D1C"/>
    <w:rsid w:val="00777A7A"/>
    <w:rsid w:val="00780733"/>
    <w:rsid w:val="00780B43"/>
    <w:rsid w:val="007835BF"/>
    <w:rsid w:val="00790388"/>
    <w:rsid w:val="00790674"/>
    <w:rsid w:val="00792FF6"/>
    <w:rsid w:val="00794C7C"/>
    <w:rsid w:val="00796D0E"/>
    <w:rsid w:val="007A1867"/>
    <w:rsid w:val="007A2C3B"/>
    <w:rsid w:val="007A7D79"/>
    <w:rsid w:val="007B4BED"/>
    <w:rsid w:val="007C4EE5"/>
    <w:rsid w:val="007D0B2D"/>
    <w:rsid w:val="007D6C37"/>
    <w:rsid w:val="007E166C"/>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0DEB"/>
    <w:rsid w:val="008923A8"/>
    <w:rsid w:val="00895C87"/>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533A6"/>
    <w:rsid w:val="009602D3"/>
    <w:rsid w:val="00960C37"/>
    <w:rsid w:val="00961E38"/>
    <w:rsid w:val="00963CB1"/>
    <w:rsid w:val="00965A76"/>
    <w:rsid w:val="00966750"/>
    <w:rsid w:val="00966D51"/>
    <w:rsid w:val="0098276C"/>
    <w:rsid w:val="00983C53"/>
    <w:rsid w:val="00986F7E"/>
    <w:rsid w:val="00994782"/>
    <w:rsid w:val="00996706"/>
    <w:rsid w:val="009A17B5"/>
    <w:rsid w:val="009A26DA"/>
    <w:rsid w:val="009A3A89"/>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62A9"/>
    <w:rsid w:val="00A17218"/>
    <w:rsid w:val="00A1799D"/>
    <w:rsid w:val="00A2123B"/>
    <w:rsid w:val="00A2135A"/>
    <w:rsid w:val="00A218EE"/>
    <w:rsid w:val="00A21A2B"/>
    <w:rsid w:val="00A2265D"/>
    <w:rsid w:val="00A2373D"/>
    <w:rsid w:val="00A24E55"/>
    <w:rsid w:val="00A26B95"/>
    <w:rsid w:val="00A319B1"/>
    <w:rsid w:val="00A31B74"/>
    <w:rsid w:val="00A327AB"/>
    <w:rsid w:val="00A3646E"/>
    <w:rsid w:val="00A42797"/>
    <w:rsid w:val="00A44B43"/>
    <w:rsid w:val="00A503BA"/>
    <w:rsid w:val="00A52BDD"/>
    <w:rsid w:val="00A600AA"/>
    <w:rsid w:val="00A623FE"/>
    <w:rsid w:val="00A72534"/>
    <w:rsid w:val="00A75A0E"/>
    <w:rsid w:val="00A809C5"/>
    <w:rsid w:val="00A86FF6"/>
    <w:rsid w:val="00A87EC5"/>
    <w:rsid w:val="00A91761"/>
    <w:rsid w:val="00A94967"/>
    <w:rsid w:val="00A959BC"/>
    <w:rsid w:val="00A97CAE"/>
    <w:rsid w:val="00AA387B"/>
    <w:rsid w:val="00AA6F19"/>
    <w:rsid w:val="00AB11F3"/>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146A"/>
    <w:rsid w:val="00B15414"/>
    <w:rsid w:val="00B17273"/>
    <w:rsid w:val="00B17D78"/>
    <w:rsid w:val="00B22A22"/>
    <w:rsid w:val="00B23B52"/>
    <w:rsid w:val="00B2411F"/>
    <w:rsid w:val="00B25B52"/>
    <w:rsid w:val="00B26961"/>
    <w:rsid w:val="00B34F63"/>
    <w:rsid w:val="00B35D67"/>
    <w:rsid w:val="00B420C1"/>
    <w:rsid w:val="00B4287F"/>
    <w:rsid w:val="00B44A11"/>
    <w:rsid w:val="00B516F7"/>
    <w:rsid w:val="00B52C4E"/>
    <w:rsid w:val="00B530BA"/>
    <w:rsid w:val="00B557AA"/>
    <w:rsid w:val="00B620B6"/>
    <w:rsid w:val="00B649AC"/>
    <w:rsid w:val="00B6548A"/>
    <w:rsid w:val="00B669EA"/>
    <w:rsid w:val="00B66F59"/>
    <w:rsid w:val="00B678F1"/>
    <w:rsid w:val="00B71019"/>
    <w:rsid w:val="00B71177"/>
    <w:rsid w:val="00B72AB2"/>
    <w:rsid w:val="00B77077"/>
    <w:rsid w:val="00B817A1"/>
    <w:rsid w:val="00B839A1"/>
    <w:rsid w:val="00B83B6B"/>
    <w:rsid w:val="00B84386"/>
    <w:rsid w:val="00B8444F"/>
    <w:rsid w:val="00B862FA"/>
    <w:rsid w:val="00B86B5A"/>
    <w:rsid w:val="00BA2E0F"/>
    <w:rsid w:val="00BB0A4F"/>
    <w:rsid w:val="00BB230E"/>
    <w:rsid w:val="00BB6CAC"/>
    <w:rsid w:val="00BC000F"/>
    <w:rsid w:val="00BC00FF"/>
    <w:rsid w:val="00BC3AFC"/>
    <w:rsid w:val="00BD0ED2"/>
    <w:rsid w:val="00BD47DE"/>
    <w:rsid w:val="00BD5933"/>
    <w:rsid w:val="00BE03CA"/>
    <w:rsid w:val="00BE40A3"/>
    <w:rsid w:val="00BF2353"/>
    <w:rsid w:val="00BF25C2"/>
    <w:rsid w:val="00BF3913"/>
    <w:rsid w:val="00BF5AAE"/>
    <w:rsid w:val="00BF5AE7"/>
    <w:rsid w:val="00BF78FB"/>
    <w:rsid w:val="00C05E6D"/>
    <w:rsid w:val="00C06151"/>
    <w:rsid w:val="00C06DF4"/>
    <w:rsid w:val="00C0710E"/>
    <w:rsid w:val="00C1038A"/>
    <w:rsid w:val="00C11BB7"/>
    <w:rsid w:val="00C153C4"/>
    <w:rsid w:val="00C15FD6"/>
    <w:rsid w:val="00C168A7"/>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42E1"/>
    <w:rsid w:val="00C9697B"/>
    <w:rsid w:val="00CA1E98"/>
    <w:rsid w:val="00CA2022"/>
    <w:rsid w:val="00CA3AA0"/>
    <w:rsid w:val="00CA46C7"/>
    <w:rsid w:val="00CA4D41"/>
    <w:rsid w:val="00CA4E7D"/>
    <w:rsid w:val="00CA7140"/>
    <w:rsid w:val="00CB065C"/>
    <w:rsid w:val="00CB1C46"/>
    <w:rsid w:val="00CB3DC9"/>
    <w:rsid w:val="00CB48FB"/>
    <w:rsid w:val="00CB6D90"/>
    <w:rsid w:val="00CC13F9"/>
    <w:rsid w:val="00CC4FF8"/>
    <w:rsid w:val="00CD3723"/>
    <w:rsid w:val="00CD5413"/>
    <w:rsid w:val="00CE01BF"/>
    <w:rsid w:val="00CE4292"/>
    <w:rsid w:val="00D03A79"/>
    <w:rsid w:val="00D03F25"/>
    <w:rsid w:val="00D0676C"/>
    <w:rsid w:val="00D10D50"/>
    <w:rsid w:val="00D17DC3"/>
    <w:rsid w:val="00D2155A"/>
    <w:rsid w:val="00D240E7"/>
    <w:rsid w:val="00D27015"/>
    <w:rsid w:val="00D2776C"/>
    <w:rsid w:val="00D27E4E"/>
    <w:rsid w:val="00D32AA7"/>
    <w:rsid w:val="00D33529"/>
    <w:rsid w:val="00D33832"/>
    <w:rsid w:val="00D46468"/>
    <w:rsid w:val="00D55B37"/>
    <w:rsid w:val="00D5634E"/>
    <w:rsid w:val="00D64B08"/>
    <w:rsid w:val="00D70D8F"/>
    <w:rsid w:val="00D76B84"/>
    <w:rsid w:val="00D77DCF"/>
    <w:rsid w:val="00D82948"/>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DF44B3"/>
    <w:rsid w:val="00E0634B"/>
    <w:rsid w:val="00E11728"/>
    <w:rsid w:val="00E16B25"/>
    <w:rsid w:val="00E21CD6"/>
    <w:rsid w:val="00E24167"/>
    <w:rsid w:val="00E24878"/>
    <w:rsid w:val="00E30395"/>
    <w:rsid w:val="00E34B29"/>
    <w:rsid w:val="00E40201"/>
    <w:rsid w:val="00E406C7"/>
    <w:rsid w:val="00E40FDC"/>
    <w:rsid w:val="00E41211"/>
    <w:rsid w:val="00E4457E"/>
    <w:rsid w:val="00E45282"/>
    <w:rsid w:val="00E47B6D"/>
    <w:rsid w:val="00E644BA"/>
    <w:rsid w:val="00E7024C"/>
    <w:rsid w:val="00E70D83"/>
    <w:rsid w:val="00E70F35"/>
    <w:rsid w:val="00E7288E"/>
    <w:rsid w:val="00E73826"/>
    <w:rsid w:val="00E7596C"/>
    <w:rsid w:val="00E82718"/>
    <w:rsid w:val="00E840DC"/>
    <w:rsid w:val="00E8439B"/>
    <w:rsid w:val="00E92947"/>
    <w:rsid w:val="00E975AD"/>
    <w:rsid w:val="00EA0AB9"/>
    <w:rsid w:val="00EA3AC2"/>
    <w:rsid w:val="00EA55CD"/>
    <w:rsid w:val="00EA5A76"/>
    <w:rsid w:val="00EA5FA3"/>
    <w:rsid w:val="00EA6628"/>
    <w:rsid w:val="00EB33C3"/>
    <w:rsid w:val="00EB424E"/>
    <w:rsid w:val="00EB5E9E"/>
    <w:rsid w:val="00EC3846"/>
    <w:rsid w:val="00EC4366"/>
    <w:rsid w:val="00EC6C31"/>
    <w:rsid w:val="00ED0167"/>
    <w:rsid w:val="00ED1405"/>
    <w:rsid w:val="00ED1EED"/>
    <w:rsid w:val="00ED2879"/>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0891"/>
    <w:rsid w:val="00F410DA"/>
    <w:rsid w:val="00F43DEE"/>
    <w:rsid w:val="00F44D59"/>
    <w:rsid w:val="00F46DB5"/>
    <w:rsid w:val="00F50CD3"/>
    <w:rsid w:val="00F51039"/>
    <w:rsid w:val="00F525F7"/>
    <w:rsid w:val="00F63202"/>
    <w:rsid w:val="00F73B7F"/>
    <w:rsid w:val="00F75E29"/>
    <w:rsid w:val="00F76C9F"/>
    <w:rsid w:val="00F82FB8"/>
    <w:rsid w:val="00F83011"/>
    <w:rsid w:val="00F8452A"/>
    <w:rsid w:val="00F9393D"/>
    <w:rsid w:val="00F942E4"/>
    <w:rsid w:val="00F942E7"/>
    <w:rsid w:val="00F953D5"/>
    <w:rsid w:val="00F96704"/>
    <w:rsid w:val="00F97D67"/>
    <w:rsid w:val="00FA186E"/>
    <w:rsid w:val="00FA19DB"/>
    <w:rsid w:val="00FB1274"/>
    <w:rsid w:val="00FB3C78"/>
    <w:rsid w:val="00FB6CE4"/>
    <w:rsid w:val="00FC18E5"/>
    <w:rsid w:val="00FC2BF7"/>
    <w:rsid w:val="00FC3252"/>
    <w:rsid w:val="00FC34CE"/>
    <w:rsid w:val="00FC7A26"/>
    <w:rsid w:val="00FD25DA"/>
    <w:rsid w:val="00FD38AB"/>
    <w:rsid w:val="00FD6415"/>
    <w:rsid w:val="00FD7B30"/>
    <w:rsid w:val="00FE0490"/>
    <w:rsid w:val="00FF402E"/>
    <w:rsid w:val="00FF5C46"/>
    <w:rsid w:val="00FF5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4BB03A1C"/>
  <w15:docId w15:val="{40D8B805-C6F7-41AD-9261-E54CCC8DC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6FF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MWTitle08">
    <w:name w:val="MWTitle08"/>
    <w:aliases w:val="t8"/>
    <w:basedOn w:val="Normal"/>
    <w:next w:val="Normal"/>
    <w:rsid w:val="00B862FA"/>
    <w:pPr>
      <w:keepNext/>
      <w:spacing w:after="240"/>
      <w:ind w:left="702" w:hanging="702"/>
      <w:jc w:val="both"/>
    </w:pPr>
    <w:rPr>
      <w:b/>
    </w:rPr>
  </w:style>
  <w:style w:type="paragraph" w:customStyle="1" w:styleId="StyleMWbl5jp8Left0">
    <w:name w:val="Style MWbl5jp8 + Left:  0&quot;"/>
    <w:basedOn w:val="Normal"/>
    <w:rsid w:val="00B862FA"/>
    <w:pPr>
      <w:spacing w:after="240"/>
      <w:jc w:val="both"/>
    </w:pPr>
    <w:rPr>
      <w:szCs w:val="20"/>
    </w:rPr>
  </w:style>
  <w:style w:type="paragraph" w:customStyle="1" w:styleId="Outline3L1">
    <w:name w:val="Outline3_L1"/>
    <w:basedOn w:val="Normal"/>
    <w:rsid w:val="00E975AD"/>
    <w:pPr>
      <w:keepNext/>
      <w:numPr>
        <w:numId w:val="1"/>
      </w:numPr>
      <w:spacing w:after="240"/>
      <w:jc w:val="both"/>
      <w:outlineLvl w:val="0"/>
    </w:pPr>
    <w:rPr>
      <w:b/>
      <w:szCs w:val="20"/>
    </w:rPr>
  </w:style>
  <w:style w:type="paragraph" w:customStyle="1" w:styleId="Outline3L2">
    <w:name w:val="Outline3_L2"/>
    <w:basedOn w:val="Outline3L1"/>
    <w:rsid w:val="00E975AD"/>
    <w:pPr>
      <w:keepNext w:val="0"/>
      <w:numPr>
        <w:ilvl w:val="1"/>
      </w:numPr>
      <w:outlineLvl w:val="1"/>
    </w:pPr>
    <w:rPr>
      <w:b w:val="0"/>
    </w:rPr>
  </w:style>
  <w:style w:type="paragraph" w:customStyle="1" w:styleId="Outline3L3">
    <w:name w:val="Outline3_L3"/>
    <w:basedOn w:val="Outline3L2"/>
    <w:rsid w:val="00E975AD"/>
    <w:pPr>
      <w:numPr>
        <w:ilvl w:val="2"/>
      </w:numPr>
      <w:outlineLvl w:val="2"/>
    </w:pPr>
  </w:style>
  <w:style w:type="paragraph" w:customStyle="1" w:styleId="Outline3L4">
    <w:name w:val="Outline3_L4"/>
    <w:basedOn w:val="Outline3L3"/>
    <w:rsid w:val="00E975AD"/>
    <w:pPr>
      <w:numPr>
        <w:ilvl w:val="3"/>
      </w:numPr>
      <w:outlineLvl w:val="3"/>
    </w:pPr>
  </w:style>
  <w:style w:type="paragraph" w:customStyle="1" w:styleId="Outline3L5">
    <w:name w:val="Outline3_L5"/>
    <w:basedOn w:val="Outline3L4"/>
    <w:rsid w:val="00E975AD"/>
    <w:pPr>
      <w:numPr>
        <w:ilvl w:val="4"/>
      </w:numPr>
      <w:outlineLvl w:val="4"/>
    </w:pPr>
  </w:style>
  <w:style w:type="paragraph" w:customStyle="1" w:styleId="Outline3L6">
    <w:name w:val="Outline3_L6"/>
    <w:basedOn w:val="Outline3L5"/>
    <w:rsid w:val="00E975AD"/>
    <w:pPr>
      <w:numPr>
        <w:ilvl w:val="5"/>
      </w:numPr>
      <w:outlineLvl w:val="5"/>
    </w:pPr>
    <w:rPr>
      <w:b/>
    </w:rPr>
  </w:style>
  <w:style w:type="paragraph" w:customStyle="1" w:styleId="Outline3L7">
    <w:name w:val="Outline3_L7"/>
    <w:basedOn w:val="Outline3L6"/>
    <w:rsid w:val="00E975AD"/>
    <w:pPr>
      <w:numPr>
        <w:ilvl w:val="6"/>
      </w:numPr>
      <w:outlineLvl w:val="6"/>
    </w:pPr>
    <w:rPr>
      <w:b w:val="0"/>
    </w:rPr>
  </w:style>
  <w:style w:type="paragraph" w:customStyle="1" w:styleId="Outline3L8">
    <w:name w:val="Outline3_L8"/>
    <w:basedOn w:val="Outline3L7"/>
    <w:rsid w:val="00E975AD"/>
    <w:pPr>
      <w:numPr>
        <w:ilvl w:val="7"/>
      </w:numPr>
      <w:jc w:val="left"/>
      <w:outlineLvl w:val="7"/>
    </w:pPr>
  </w:style>
  <w:style w:type="paragraph" w:customStyle="1" w:styleId="Outline3L9">
    <w:name w:val="Outline3_L9"/>
    <w:basedOn w:val="Outline3L8"/>
    <w:rsid w:val="00E975AD"/>
    <w:pPr>
      <w:numPr>
        <w:ilvl w:val="8"/>
      </w:numPr>
      <w:outlineLvl w:val="8"/>
    </w:pPr>
  </w:style>
  <w:style w:type="paragraph" w:customStyle="1" w:styleId="MWbl1j">
    <w:name w:val="MWbl1j"/>
    <w:aliases w:val="p22"/>
    <w:basedOn w:val="Normal"/>
    <w:rsid w:val="00E975AD"/>
    <w:pPr>
      <w:spacing w:after="240"/>
      <w:ind w:left="1440"/>
      <w:jc w:val="both"/>
    </w:pPr>
  </w:style>
  <w:style w:type="paragraph" w:customStyle="1" w:styleId="Indent1">
    <w:name w:val="Indent1"/>
    <w:aliases w:val="I1"/>
    <w:basedOn w:val="Normal"/>
    <w:rsid w:val="00E975AD"/>
    <w:pPr>
      <w:ind w:left="2880" w:hanging="720"/>
    </w:pPr>
  </w:style>
  <w:style w:type="paragraph" w:customStyle="1" w:styleId="Indent2">
    <w:name w:val="Indent2"/>
    <w:aliases w:val="I2"/>
    <w:basedOn w:val="Normal"/>
    <w:rsid w:val="00E975AD"/>
    <w:pPr>
      <w:spacing w:after="240"/>
      <w:ind w:left="2880" w:hanging="720"/>
    </w:pPr>
  </w:style>
  <w:style w:type="paragraph" w:customStyle="1" w:styleId="Indent3">
    <w:name w:val="Indent3"/>
    <w:aliases w:val="I3"/>
    <w:basedOn w:val="Normal"/>
    <w:rsid w:val="00E975AD"/>
    <w:pPr>
      <w:spacing w:after="240"/>
      <w:ind w:left="2160"/>
    </w:pPr>
  </w:style>
  <w:style w:type="paragraph" w:customStyle="1" w:styleId="MWblj">
    <w:name w:val="MWblj"/>
    <w:aliases w:val="p2"/>
    <w:basedOn w:val="Normal"/>
    <w:rsid w:val="00E975AD"/>
    <w:pPr>
      <w:spacing w:after="240"/>
      <w:jc w:val="both"/>
    </w:pPr>
  </w:style>
  <w:style w:type="character" w:styleId="Hyperlink">
    <w:name w:val="Hyperlink"/>
    <w:basedOn w:val="DefaultParagraphFont"/>
    <w:rsid w:val="00E975AD"/>
    <w:rPr>
      <w:color w:val="0000FF"/>
      <w:u w:val="single"/>
    </w:rPr>
  </w:style>
  <w:style w:type="character" w:styleId="Strong">
    <w:name w:val="Strong"/>
    <w:basedOn w:val="DefaultParagraphFont"/>
    <w:qFormat/>
    <w:rsid w:val="00E975AD"/>
    <w:rPr>
      <w:b/>
      <w:bCs/>
    </w:rPr>
  </w:style>
  <w:style w:type="character" w:styleId="UnresolvedMention">
    <w:name w:val="Unresolved Mention"/>
    <w:basedOn w:val="DefaultParagraphFont"/>
    <w:uiPriority w:val="99"/>
    <w:semiHidden/>
    <w:unhideWhenUsed/>
    <w:rsid w:val="00A503BA"/>
    <w:rPr>
      <w:color w:val="605E5C"/>
      <w:shd w:val="clear" w:color="auto" w:fill="E1DFDD"/>
    </w:rPr>
  </w:style>
  <w:style w:type="character" w:styleId="FollowedHyperlink">
    <w:name w:val="FollowedHyperlink"/>
    <w:basedOn w:val="DefaultParagraphFont"/>
    <w:semiHidden/>
    <w:unhideWhenUsed/>
    <w:rsid w:val="00A44B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1259</Words>
  <Characters>7182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4</cp:revision>
  <dcterms:created xsi:type="dcterms:W3CDTF">2024-06-03T14:50:00Z</dcterms:created>
  <dcterms:modified xsi:type="dcterms:W3CDTF">2024-08-26T15:32:00Z</dcterms:modified>
</cp:coreProperties>
</file>