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1AE7" w:rsidRDefault="00971AE7" w:rsidP="00971AE7">
      <w:pPr>
        <w:widowControl w:val="0"/>
        <w:autoSpaceDE w:val="0"/>
        <w:autoSpaceDN w:val="0"/>
        <w:adjustRightInd w:val="0"/>
      </w:pPr>
      <w:bookmarkStart w:id="0" w:name="_GoBack"/>
      <w:bookmarkEnd w:id="0"/>
    </w:p>
    <w:p w:rsidR="00971AE7" w:rsidRDefault="00971AE7" w:rsidP="00971AE7">
      <w:pPr>
        <w:widowControl w:val="0"/>
        <w:autoSpaceDE w:val="0"/>
        <w:autoSpaceDN w:val="0"/>
        <w:adjustRightInd w:val="0"/>
      </w:pPr>
      <w:r>
        <w:rPr>
          <w:b/>
          <w:bCs/>
        </w:rPr>
        <w:t xml:space="preserve">Section 160.460  Tank Trucks and Tank Wagons </w:t>
      </w:r>
      <w:r w:rsidR="00CF4877">
        <w:rPr>
          <w:b/>
          <w:bCs/>
        </w:rPr>
        <w:t>–</w:t>
      </w:r>
      <w:r>
        <w:rPr>
          <w:b/>
          <w:bCs/>
        </w:rPr>
        <w:t xml:space="preserve"> Static Protection</w:t>
      </w:r>
      <w:r>
        <w:t xml:space="preserve"> </w:t>
      </w:r>
    </w:p>
    <w:p w:rsidR="00971AE7" w:rsidRDefault="00971AE7" w:rsidP="00971AE7">
      <w:pPr>
        <w:widowControl w:val="0"/>
        <w:autoSpaceDE w:val="0"/>
        <w:autoSpaceDN w:val="0"/>
        <w:adjustRightInd w:val="0"/>
      </w:pPr>
    </w:p>
    <w:p w:rsidR="00971AE7" w:rsidRDefault="00971AE7" w:rsidP="00971AE7">
      <w:pPr>
        <w:widowControl w:val="0"/>
        <w:autoSpaceDE w:val="0"/>
        <w:autoSpaceDN w:val="0"/>
        <w:adjustRightInd w:val="0"/>
        <w:ind w:left="1440" w:hanging="720"/>
      </w:pPr>
      <w:r>
        <w:t>a)</w:t>
      </w:r>
      <w:r>
        <w:tab/>
        <w:t xml:space="preserve">Cargo tanks and vehicle chassis shall be electrically bonded. Provision shall be made in the tank structure and vehicle for the bonding of the vehicle to the fill pipe during the truck loading operations. </w:t>
      </w:r>
    </w:p>
    <w:p w:rsidR="00071314" w:rsidRDefault="00071314" w:rsidP="00971AE7">
      <w:pPr>
        <w:widowControl w:val="0"/>
        <w:autoSpaceDE w:val="0"/>
        <w:autoSpaceDN w:val="0"/>
        <w:adjustRightInd w:val="0"/>
        <w:ind w:left="1440" w:hanging="720"/>
      </w:pPr>
    </w:p>
    <w:p w:rsidR="00971AE7" w:rsidRDefault="00971AE7" w:rsidP="00971AE7">
      <w:pPr>
        <w:widowControl w:val="0"/>
        <w:autoSpaceDE w:val="0"/>
        <w:autoSpaceDN w:val="0"/>
        <w:adjustRightInd w:val="0"/>
        <w:ind w:left="1440" w:hanging="720"/>
      </w:pPr>
      <w:r>
        <w:t>b)</w:t>
      </w:r>
      <w:r>
        <w:tab/>
        <w:t xml:space="preserve">Grounding </w:t>
      </w:r>
      <w:r w:rsidR="00CF4877">
        <w:t>–</w:t>
      </w:r>
      <w:r>
        <w:t xml:space="preserve"> Before loading operations begin, tank trucks shall be electrically bonded to pipe line by means of a bonding device at loading dock. </w:t>
      </w:r>
    </w:p>
    <w:p w:rsidR="00071314" w:rsidRDefault="00071314" w:rsidP="00971AE7">
      <w:pPr>
        <w:widowControl w:val="0"/>
        <w:autoSpaceDE w:val="0"/>
        <w:autoSpaceDN w:val="0"/>
        <w:adjustRightInd w:val="0"/>
        <w:ind w:left="1440" w:hanging="720"/>
      </w:pPr>
    </w:p>
    <w:p w:rsidR="00971AE7" w:rsidRDefault="00971AE7" w:rsidP="00971AE7">
      <w:pPr>
        <w:widowControl w:val="0"/>
        <w:autoSpaceDE w:val="0"/>
        <w:autoSpaceDN w:val="0"/>
        <w:adjustRightInd w:val="0"/>
        <w:ind w:left="1440" w:hanging="720"/>
      </w:pPr>
      <w:r>
        <w:t>c)</w:t>
      </w:r>
      <w:r>
        <w:tab/>
        <w:t xml:space="preserve">Unloading operations </w:t>
      </w:r>
      <w:r w:rsidR="00CF4877">
        <w:t>–</w:t>
      </w:r>
      <w:r>
        <w:t xml:space="preserve"> Unloading hose from tank trucks into underground tank shall have static wire or its equivalent and shall be equipped with a nonferrous nozzle or tight connection metal nipple. </w:t>
      </w:r>
    </w:p>
    <w:p w:rsidR="00971AE7" w:rsidRDefault="00971AE7" w:rsidP="00971AE7">
      <w:pPr>
        <w:widowControl w:val="0"/>
        <w:autoSpaceDE w:val="0"/>
        <w:autoSpaceDN w:val="0"/>
        <w:adjustRightInd w:val="0"/>
        <w:ind w:left="1440" w:hanging="720"/>
      </w:pPr>
    </w:p>
    <w:p w:rsidR="00971AE7" w:rsidRDefault="00971AE7" w:rsidP="00971AE7">
      <w:pPr>
        <w:widowControl w:val="0"/>
        <w:autoSpaceDE w:val="0"/>
        <w:autoSpaceDN w:val="0"/>
        <w:adjustRightInd w:val="0"/>
        <w:ind w:left="1440" w:hanging="720"/>
      </w:pPr>
      <w:r>
        <w:t xml:space="preserve">(Source:  Amended at 9 Ill. Reg. 10012, effective October 1, 1985) </w:t>
      </w:r>
    </w:p>
    <w:sectPr w:rsidR="00971AE7" w:rsidSect="00971AE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71AE7"/>
    <w:rsid w:val="00071314"/>
    <w:rsid w:val="002A37E1"/>
    <w:rsid w:val="005C3366"/>
    <w:rsid w:val="008A028A"/>
    <w:rsid w:val="00971AE7"/>
    <w:rsid w:val="00AA028F"/>
    <w:rsid w:val="00CF48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160</vt:lpstr>
    </vt:vector>
  </TitlesOfParts>
  <Company>General Assembly</Company>
  <LinksUpToDate>false</LinksUpToDate>
  <CharactersWithSpaces>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160</dc:title>
  <dc:subject/>
  <dc:creator>Illinois General Assembly</dc:creator>
  <cp:keywords/>
  <dc:description/>
  <cp:lastModifiedBy>Roberts, John</cp:lastModifiedBy>
  <cp:revision>3</cp:revision>
  <dcterms:created xsi:type="dcterms:W3CDTF">2012-06-21T23:46:00Z</dcterms:created>
  <dcterms:modified xsi:type="dcterms:W3CDTF">2012-06-21T23:46:00Z</dcterms:modified>
</cp:coreProperties>
</file>