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21" w:rsidRDefault="00267221" w:rsidP="002672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7221" w:rsidRDefault="00267221" w:rsidP="002672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160.250  </w:t>
      </w:r>
      <w:proofErr w:type="spellStart"/>
      <w:r>
        <w:rPr>
          <w:b/>
          <w:bCs/>
        </w:rPr>
        <w:t>Pumphouse</w:t>
      </w:r>
      <w:proofErr w:type="spellEnd"/>
      <w:r>
        <w:t xml:space="preserve"> </w:t>
      </w:r>
    </w:p>
    <w:p w:rsidR="00267221" w:rsidRDefault="00267221" w:rsidP="00267221">
      <w:pPr>
        <w:widowControl w:val="0"/>
        <w:autoSpaceDE w:val="0"/>
        <w:autoSpaceDN w:val="0"/>
        <w:adjustRightInd w:val="0"/>
      </w:pPr>
    </w:p>
    <w:p w:rsidR="00267221" w:rsidRDefault="00267221" w:rsidP="002672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Motors and pumps shall be located in a separate building not less than ten (10) feet from tanks, loading docks, warehouses, garages and property lines, except as provided in Section 160.255. Any </w:t>
      </w:r>
      <w:proofErr w:type="spellStart"/>
      <w:r>
        <w:t>pumphouse</w:t>
      </w:r>
      <w:proofErr w:type="spellEnd"/>
      <w:r>
        <w:t xml:space="preserve"> erected after April 14, 1977 shall be of non-combustible construction. </w:t>
      </w:r>
    </w:p>
    <w:p w:rsidR="00F7705F" w:rsidRDefault="00F7705F" w:rsidP="00267221">
      <w:pPr>
        <w:widowControl w:val="0"/>
        <w:autoSpaceDE w:val="0"/>
        <w:autoSpaceDN w:val="0"/>
        <w:adjustRightInd w:val="0"/>
        <w:ind w:left="1440" w:hanging="720"/>
      </w:pPr>
    </w:p>
    <w:p w:rsidR="00267221" w:rsidRDefault="00267221" w:rsidP="002672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motor shall be of the </w:t>
      </w:r>
      <w:proofErr w:type="spellStart"/>
      <w:r>
        <w:t>polyphase</w:t>
      </w:r>
      <w:proofErr w:type="spellEnd"/>
      <w:r>
        <w:t xml:space="preserve">, non-sparking or explosion-proof type, and shall be grounded to permanently moist earth. </w:t>
      </w:r>
    </w:p>
    <w:p w:rsidR="00F7705F" w:rsidRDefault="00F7705F" w:rsidP="00267221">
      <w:pPr>
        <w:widowControl w:val="0"/>
        <w:autoSpaceDE w:val="0"/>
        <w:autoSpaceDN w:val="0"/>
        <w:adjustRightInd w:val="0"/>
        <w:ind w:left="1440" w:hanging="720"/>
      </w:pPr>
    </w:p>
    <w:p w:rsidR="00267221" w:rsidRDefault="00267221" w:rsidP="002672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</w:t>
      </w:r>
      <w:proofErr w:type="spellStart"/>
      <w:r>
        <w:t>pumphouse</w:t>
      </w:r>
      <w:proofErr w:type="spellEnd"/>
      <w:r>
        <w:t xml:space="preserve"> is electrically lighted, lights shall be of the vapor proof type, wiring shall be in sealed conduit, and the light switch shall be of the explosion-proof type, oil bath type, or shall be placed outside the building. </w:t>
      </w:r>
    </w:p>
    <w:p w:rsidR="00F7705F" w:rsidRDefault="00F7705F" w:rsidP="00267221">
      <w:pPr>
        <w:widowControl w:val="0"/>
        <w:autoSpaceDE w:val="0"/>
        <w:autoSpaceDN w:val="0"/>
        <w:adjustRightInd w:val="0"/>
        <w:ind w:left="1440" w:hanging="720"/>
      </w:pPr>
    </w:p>
    <w:p w:rsidR="00267221" w:rsidRDefault="00267221" w:rsidP="002672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Motor starting switches shall be of the explosion-proof type or oil bath type if in an area where explosive concentration of vapors are suspected of being present. </w:t>
      </w:r>
    </w:p>
    <w:p w:rsidR="00F7705F" w:rsidRDefault="00F7705F" w:rsidP="00267221">
      <w:pPr>
        <w:widowControl w:val="0"/>
        <w:autoSpaceDE w:val="0"/>
        <w:autoSpaceDN w:val="0"/>
        <w:adjustRightInd w:val="0"/>
        <w:ind w:left="1440" w:hanging="720"/>
      </w:pPr>
    </w:p>
    <w:p w:rsidR="00267221" w:rsidRDefault="00267221" w:rsidP="0026722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Screened openings of not less than 64 square inches each shall be constructed in opposite corners at floor line to provide proper ventilation. </w:t>
      </w:r>
    </w:p>
    <w:p w:rsidR="00F7705F" w:rsidRDefault="00F7705F" w:rsidP="00267221">
      <w:pPr>
        <w:widowControl w:val="0"/>
        <w:autoSpaceDE w:val="0"/>
        <w:autoSpaceDN w:val="0"/>
        <w:adjustRightInd w:val="0"/>
        <w:ind w:left="1440" w:hanging="720"/>
      </w:pPr>
    </w:p>
    <w:p w:rsidR="00267221" w:rsidRDefault="00267221" w:rsidP="0026722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doors of </w:t>
      </w:r>
      <w:proofErr w:type="spellStart"/>
      <w:r>
        <w:t>pumphouse</w:t>
      </w:r>
      <w:proofErr w:type="spellEnd"/>
      <w:r>
        <w:t xml:space="preserve"> shall open outward. </w:t>
      </w:r>
    </w:p>
    <w:p w:rsidR="00F7705F" w:rsidRDefault="00F7705F" w:rsidP="00267221">
      <w:pPr>
        <w:widowControl w:val="0"/>
        <w:autoSpaceDE w:val="0"/>
        <w:autoSpaceDN w:val="0"/>
        <w:adjustRightInd w:val="0"/>
        <w:ind w:left="1440" w:hanging="720"/>
      </w:pPr>
    </w:p>
    <w:p w:rsidR="00267221" w:rsidRDefault="00267221" w:rsidP="0026722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Doors shall be left open at all times when pumps are in operation. </w:t>
      </w:r>
    </w:p>
    <w:p w:rsidR="00267221" w:rsidRDefault="00267221" w:rsidP="00267221">
      <w:pPr>
        <w:widowControl w:val="0"/>
        <w:autoSpaceDE w:val="0"/>
        <w:autoSpaceDN w:val="0"/>
        <w:adjustRightInd w:val="0"/>
        <w:ind w:left="1440" w:hanging="720"/>
      </w:pPr>
    </w:p>
    <w:p w:rsidR="00267221" w:rsidRDefault="00267221" w:rsidP="0026722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267221" w:rsidSect="002672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221"/>
    <w:rsid w:val="00267221"/>
    <w:rsid w:val="00477AC5"/>
    <w:rsid w:val="005C3366"/>
    <w:rsid w:val="00762C0E"/>
    <w:rsid w:val="00D23C43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