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F6" w:rsidRDefault="00027BF6" w:rsidP="00027B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BF6" w:rsidRDefault="00027BF6" w:rsidP="00027B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160.140  Piping </w:t>
      </w:r>
      <w:r w:rsidR="00EF0652">
        <w:rPr>
          <w:b/>
          <w:bCs/>
        </w:rPr>
        <w:t>–</w:t>
      </w:r>
      <w:r>
        <w:rPr>
          <w:b/>
          <w:bCs/>
        </w:rPr>
        <w:t xml:space="preserve"> Aboveground</w:t>
      </w:r>
      <w:r>
        <w:t xml:space="preserve"> </w:t>
      </w:r>
    </w:p>
    <w:p w:rsidR="00027BF6" w:rsidRDefault="00027BF6" w:rsidP="00027BF6">
      <w:pPr>
        <w:widowControl w:val="0"/>
        <w:autoSpaceDE w:val="0"/>
        <w:autoSpaceDN w:val="0"/>
        <w:adjustRightInd w:val="0"/>
      </w:pPr>
    </w:p>
    <w:p w:rsidR="00027BF6" w:rsidRDefault="00027BF6" w:rsidP="00027BF6">
      <w:pPr>
        <w:widowControl w:val="0"/>
        <w:autoSpaceDE w:val="0"/>
        <w:autoSpaceDN w:val="0"/>
        <w:adjustRightInd w:val="0"/>
      </w:pPr>
      <w:r>
        <w:t xml:space="preserve">Aboveground piping shall be protected against mechanical injury to the extent reasonably possible. </w:t>
      </w:r>
    </w:p>
    <w:p w:rsidR="00027BF6" w:rsidRDefault="00027BF6" w:rsidP="00027BF6">
      <w:pPr>
        <w:widowControl w:val="0"/>
        <w:autoSpaceDE w:val="0"/>
        <w:autoSpaceDN w:val="0"/>
        <w:adjustRightInd w:val="0"/>
      </w:pPr>
    </w:p>
    <w:p w:rsidR="00027BF6" w:rsidRDefault="00027BF6" w:rsidP="00027B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027BF6" w:rsidSect="00027B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BF6"/>
    <w:rsid w:val="00027BF6"/>
    <w:rsid w:val="00090073"/>
    <w:rsid w:val="005C3366"/>
    <w:rsid w:val="00A13F60"/>
    <w:rsid w:val="00BD70BE"/>
    <w:rsid w:val="00E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