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15" w:rsidRDefault="00762E15" w:rsidP="00762E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2E15" w:rsidRDefault="00762E15" w:rsidP="00762E15">
      <w:pPr>
        <w:widowControl w:val="0"/>
        <w:autoSpaceDE w:val="0"/>
        <w:autoSpaceDN w:val="0"/>
        <w:adjustRightInd w:val="0"/>
        <w:jc w:val="center"/>
      </w:pPr>
      <w:r>
        <w:t>SUBPART F:  OWNER-USER QUALITY CONTROL REQUIREMENTS</w:t>
      </w:r>
    </w:p>
    <w:sectPr w:rsidR="00762E15" w:rsidSect="00762E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E15"/>
    <w:rsid w:val="00026601"/>
    <w:rsid w:val="001335AA"/>
    <w:rsid w:val="005C3366"/>
    <w:rsid w:val="00762E15"/>
    <w:rsid w:val="00BD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OWNER-USER QUALITY CONTROL REQUIREMENTS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OWNER-USER QUALITY CONTROL REQUIREMENTS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