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AD" w:rsidRDefault="009C7CAD" w:rsidP="009C7CAD">
      <w:pPr>
        <w:rPr>
          <w:b/>
          <w:sz w:val="24"/>
          <w:szCs w:val="24"/>
        </w:rPr>
      </w:pPr>
      <w:bookmarkStart w:id="0" w:name="_GoBack"/>
      <w:bookmarkEnd w:id="0"/>
    </w:p>
    <w:p w:rsidR="009C7CAD" w:rsidRPr="009C7CAD" w:rsidRDefault="009C7CAD" w:rsidP="009C7CAD">
      <w:pPr>
        <w:rPr>
          <w:b/>
          <w:sz w:val="24"/>
          <w:szCs w:val="24"/>
        </w:rPr>
      </w:pPr>
      <w:r w:rsidRPr="009C7CAD">
        <w:rPr>
          <w:b/>
          <w:sz w:val="24"/>
          <w:szCs w:val="24"/>
        </w:rPr>
        <w:t>Section 1075.4010</w:t>
      </w:r>
      <w:r>
        <w:rPr>
          <w:b/>
          <w:sz w:val="24"/>
          <w:szCs w:val="24"/>
        </w:rPr>
        <w:t xml:space="preserve">   </w:t>
      </w:r>
      <w:r w:rsidRPr="009C7CAD">
        <w:rPr>
          <w:b/>
          <w:sz w:val="24"/>
          <w:szCs w:val="24"/>
        </w:rPr>
        <w:t>Definitions</w:t>
      </w:r>
    </w:p>
    <w:p w:rsidR="009C7CAD" w:rsidRPr="009C7CAD" w:rsidRDefault="009C7CAD" w:rsidP="009C7CAD">
      <w:pPr>
        <w:rPr>
          <w:sz w:val="24"/>
          <w:szCs w:val="24"/>
        </w:rPr>
      </w:pPr>
    </w:p>
    <w:p w:rsidR="009C7CAD" w:rsidRPr="009C7CAD" w:rsidRDefault="009C7CAD" w:rsidP="009C7CAD">
      <w:pPr>
        <w:rPr>
          <w:sz w:val="24"/>
          <w:szCs w:val="24"/>
        </w:rPr>
      </w:pPr>
      <w:r w:rsidRPr="009C7CAD">
        <w:rPr>
          <w:sz w:val="24"/>
          <w:szCs w:val="24"/>
        </w:rPr>
        <w:t>For purposes of this Subpart:</w:t>
      </w:r>
    </w:p>
    <w:p w:rsidR="009C7CAD" w:rsidRDefault="009C7CAD" w:rsidP="009C7CAD">
      <w:pPr>
        <w:rPr>
          <w:sz w:val="24"/>
          <w:szCs w:val="24"/>
        </w:rPr>
      </w:pPr>
    </w:p>
    <w:p w:rsid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Act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means the Savings Bank Act [205 ILCS 205].</w:t>
      </w:r>
    </w:p>
    <w:p w:rsidR="00F90365" w:rsidRDefault="00F90365" w:rsidP="009C7CAD">
      <w:pPr>
        <w:ind w:left="1440"/>
        <w:rPr>
          <w:sz w:val="24"/>
          <w:szCs w:val="24"/>
        </w:rPr>
      </w:pPr>
    </w:p>
    <w:p w:rsidR="009C7CAD" w:rsidRPr="007F3A59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7F3A59" w:rsidRPr="007F3A59">
        <w:rPr>
          <w:sz w:val="24"/>
          <w:szCs w:val="24"/>
        </w:rPr>
        <w:t xml:space="preserve">Director 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means the </w:t>
      </w:r>
      <w:r w:rsidR="007F3A59" w:rsidRPr="007F3A59">
        <w:rPr>
          <w:sz w:val="24"/>
          <w:szCs w:val="24"/>
        </w:rPr>
        <w:t xml:space="preserve">Director </w:t>
      </w:r>
      <w:r w:rsidR="009C7CAD" w:rsidRPr="009C7CAD">
        <w:rPr>
          <w:sz w:val="24"/>
          <w:szCs w:val="24"/>
        </w:rPr>
        <w:t xml:space="preserve">of Banks and Real Estate, or a person authorized by the </w:t>
      </w:r>
      <w:r w:rsidR="007F3A59" w:rsidRPr="007F3A59">
        <w:rPr>
          <w:sz w:val="24"/>
          <w:szCs w:val="24"/>
        </w:rPr>
        <w:t xml:space="preserve">Director </w:t>
      </w:r>
      <w:r w:rsidR="009C7CAD" w:rsidRPr="007F3A59">
        <w:rPr>
          <w:sz w:val="24"/>
          <w:szCs w:val="24"/>
        </w:rPr>
        <w:t xml:space="preserve">to act in the </w:t>
      </w:r>
      <w:r w:rsidR="007F3A59" w:rsidRPr="007F3A59">
        <w:rPr>
          <w:sz w:val="24"/>
          <w:szCs w:val="24"/>
        </w:rPr>
        <w:t>Director</w:t>
      </w:r>
      <w:r w:rsidR="007F3A59">
        <w:rPr>
          <w:sz w:val="24"/>
          <w:szCs w:val="24"/>
        </w:rPr>
        <w:t>'s</w:t>
      </w:r>
      <w:r w:rsidR="007F3A59" w:rsidRPr="007F3A59">
        <w:rPr>
          <w:sz w:val="24"/>
          <w:szCs w:val="24"/>
        </w:rPr>
        <w:t xml:space="preserve"> </w:t>
      </w:r>
      <w:r w:rsidR="009C7CAD" w:rsidRPr="007F3A59">
        <w:rPr>
          <w:sz w:val="24"/>
          <w:szCs w:val="24"/>
        </w:rPr>
        <w:t>stead.</w:t>
      </w:r>
    </w:p>
    <w:p w:rsidR="00F90365" w:rsidRDefault="00F90365" w:rsidP="009C7CAD">
      <w:pPr>
        <w:ind w:left="1440"/>
        <w:rPr>
          <w:sz w:val="24"/>
          <w:szCs w:val="24"/>
        </w:rPr>
      </w:pPr>
    </w:p>
    <w:p w:rsid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Compelling need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means that no other non-confidential source is available to obtain information of equal relevance.</w:t>
      </w:r>
    </w:p>
    <w:p w:rsidR="00F90365" w:rsidRDefault="00F90365" w:rsidP="009C7CAD">
      <w:pPr>
        <w:ind w:left="1440"/>
        <w:rPr>
          <w:sz w:val="24"/>
          <w:szCs w:val="24"/>
        </w:rPr>
      </w:pPr>
    </w:p>
    <w:p w:rsid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Complete request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means a request that provides all of the information required in Section 1075.4030 of this Subpart.</w:t>
      </w:r>
    </w:p>
    <w:p w:rsidR="00F90365" w:rsidRDefault="00F90365" w:rsidP="009C7CAD">
      <w:pPr>
        <w:ind w:left="1440"/>
        <w:rPr>
          <w:sz w:val="24"/>
          <w:szCs w:val="24"/>
        </w:rPr>
      </w:pPr>
    </w:p>
    <w:p w:rsid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Confidential supervisory information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shall have the same meaning ascribed to that term in Section 9012 of the Act [205 ILCS 205/9012]</w:t>
      </w:r>
      <w:r>
        <w:rPr>
          <w:sz w:val="24"/>
          <w:szCs w:val="24"/>
        </w:rPr>
        <w:t>.</w:t>
      </w:r>
    </w:p>
    <w:p w:rsidR="00F90365" w:rsidRPr="009C7CAD" w:rsidRDefault="00F90365" w:rsidP="009C7CAD">
      <w:pPr>
        <w:ind w:left="1440"/>
        <w:rPr>
          <w:sz w:val="24"/>
          <w:szCs w:val="24"/>
        </w:rPr>
      </w:pPr>
    </w:p>
    <w:p w:rsid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Person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shall have the same meaning ascribed to that term in Section 1007.90 of the Act [205 ILCS 205/1007.90]</w:t>
      </w:r>
      <w:r>
        <w:rPr>
          <w:sz w:val="24"/>
          <w:szCs w:val="24"/>
        </w:rPr>
        <w:t>.</w:t>
      </w:r>
    </w:p>
    <w:p w:rsidR="009C7CAD" w:rsidRPr="009C7CAD" w:rsidRDefault="009C7CAD" w:rsidP="009C7CAD">
      <w:pPr>
        <w:ind w:left="1440"/>
        <w:rPr>
          <w:sz w:val="24"/>
          <w:szCs w:val="24"/>
        </w:rPr>
      </w:pPr>
    </w:p>
    <w:p w:rsid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Relevant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means the requested confidential supervisory information could substantially contribute to the resolution of the issues identified in the pleadings contained within the request.</w:t>
      </w:r>
    </w:p>
    <w:p w:rsidR="00F90365" w:rsidRDefault="00F90365" w:rsidP="009C7CAD">
      <w:pPr>
        <w:ind w:left="1440"/>
        <w:rPr>
          <w:sz w:val="24"/>
          <w:szCs w:val="24"/>
        </w:rPr>
      </w:pPr>
    </w:p>
    <w:p w:rsidR="009C7CAD" w:rsidRPr="009C7CAD" w:rsidRDefault="00F90365" w:rsidP="009C7CAD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>Requester</w:t>
      </w:r>
      <w:r>
        <w:rPr>
          <w:sz w:val="24"/>
          <w:szCs w:val="24"/>
        </w:rPr>
        <w:t>"</w:t>
      </w:r>
      <w:r w:rsidR="009C7CAD" w:rsidRPr="009C7CAD">
        <w:rPr>
          <w:sz w:val="24"/>
          <w:szCs w:val="24"/>
        </w:rPr>
        <w:t xml:space="preserve"> means any person who makes a request for the discovery or disclosure of confidential supervisory information, whether by subpoena, order, or other judicial or administrative process.</w:t>
      </w:r>
    </w:p>
    <w:p w:rsidR="009C7CAD" w:rsidRPr="00E371B8" w:rsidRDefault="009C7CAD" w:rsidP="009C7CAD">
      <w:pPr>
        <w:rPr>
          <w:sz w:val="24"/>
          <w:szCs w:val="24"/>
        </w:rPr>
      </w:pPr>
    </w:p>
    <w:p w:rsidR="0046445D" w:rsidRPr="0046445D" w:rsidRDefault="0046445D">
      <w:pPr>
        <w:pStyle w:val="JCARSourceNote"/>
        <w:ind w:left="720"/>
        <w:rPr>
          <w:sz w:val="24"/>
          <w:szCs w:val="24"/>
        </w:rPr>
      </w:pPr>
      <w:r w:rsidRPr="0046445D">
        <w:rPr>
          <w:sz w:val="24"/>
          <w:szCs w:val="24"/>
        </w:rPr>
        <w:t xml:space="preserve">(Source:  Amended at 30 Ill. Reg. </w:t>
      </w:r>
      <w:r w:rsidR="00685284">
        <w:rPr>
          <w:sz w:val="24"/>
          <w:szCs w:val="24"/>
        </w:rPr>
        <w:t>19068</w:t>
      </w:r>
      <w:r w:rsidRPr="0046445D">
        <w:rPr>
          <w:sz w:val="24"/>
          <w:szCs w:val="24"/>
        </w:rPr>
        <w:t xml:space="preserve">, effective </w:t>
      </w:r>
      <w:r w:rsidR="00685284">
        <w:rPr>
          <w:sz w:val="24"/>
          <w:szCs w:val="24"/>
        </w:rPr>
        <w:t>December 1, 2006</w:t>
      </w:r>
      <w:r w:rsidRPr="0046445D">
        <w:rPr>
          <w:sz w:val="24"/>
          <w:szCs w:val="24"/>
        </w:rPr>
        <w:t>)</w:t>
      </w:r>
    </w:p>
    <w:sectPr w:rsidR="0046445D" w:rsidRPr="0046445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0E" w:rsidRDefault="0090070E">
      <w:r>
        <w:separator/>
      </w:r>
    </w:p>
  </w:endnote>
  <w:endnote w:type="continuationSeparator" w:id="0">
    <w:p w:rsidR="0090070E" w:rsidRDefault="0090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0E" w:rsidRDefault="0090070E">
      <w:r>
        <w:separator/>
      </w:r>
    </w:p>
  </w:footnote>
  <w:footnote w:type="continuationSeparator" w:id="0">
    <w:p w:rsidR="0090070E" w:rsidRDefault="0090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F371E"/>
    <w:rsid w:val="00210783"/>
    <w:rsid w:val="00225354"/>
    <w:rsid w:val="002524EC"/>
    <w:rsid w:val="00260DAD"/>
    <w:rsid w:val="00271D6C"/>
    <w:rsid w:val="00292C0A"/>
    <w:rsid w:val="002A643F"/>
    <w:rsid w:val="0033426A"/>
    <w:rsid w:val="00337CEB"/>
    <w:rsid w:val="00367A2E"/>
    <w:rsid w:val="00382A95"/>
    <w:rsid w:val="003A269A"/>
    <w:rsid w:val="003B23A4"/>
    <w:rsid w:val="003F3A28"/>
    <w:rsid w:val="003F5FD7"/>
    <w:rsid w:val="00431CFE"/>
    <w:rsid w:val="0046445D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5284"/>
    <w:rsid w:val="006A2114"/>
    <w:rsid w:val="007572FF"/>
    <w:rsid w:val="00776784"/>
    <w:rsid w:val="00780733"/>
    <w:rsid w:val="007D406F"/>
    <w:rsid w:val="007F3A59"/>
    <w:rsid w:val="008271B1"/>
    <w:rsid w:val="00837F88"/>
    <w:rsid w:val="0084781C"/>
    <w:rsid w:val="008E3F66"/>
    <w:rsid w:val="0090070E"/>
    <w:rsid w:val="00932B5E"/>
    <w:rsid w:val="00935A8C"/>
    <w:rsid w:val="0098276C"/>
    <w:rsid w:val="009C7CAD"/>
    <w:rsid w:val="00A174BB"/>
    <w:rsid w:val="00A2265D"/>
    <w:rsid w:val="00A24A32"/>
    <w:rsid w:val="00A600AA"/>
    <w:rsid w:val="00A6656B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12AB"/>
    <w:rsid w:val="00D55B37"/>
    <w:rsid w:val="00D707FD"/>
    <w:rsid w:val="00D93C67"/>
    <w:rsid w:val="00DD54D4"/>
    <w:rsid w:val="00DF3FCF"/>
    <w:rsid w:val="00E310D5"/>
    <w:rsid w:val="00E371B8"/>
    <w:rsid w:val="00E4449C"/>
    <w:rsid w:val="00E667E1"/>
    <w:rsid w:val="00E7288E"/>
    <w:rsid w:val="00EB265D"/>
    <w:rsid w:val="00EB424E"/>
    <w:rsid w:val="00EE3BBD"/>
    <w:rsid w:val="00EF700E"/>
    <w:rsid w:val="00F43DEE"/>
    <w:rsid w:val="00F9036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2A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D312AB"/>
    <w:rPr>
      <w:sz w:val="24"/>
    </w:rPr>
  </w:style>
  <w:style w:type="character" w:customStyle="1" w:styleId="normaltextfont">
    <w:name w:val="normaltextfont"/>
    <w:basedOn w:val="DefaultParagraphFont"/>
    <w:rsid w:val="00D312AB"/>
    <w:rPr>
      <w:rFonts w:ascii="Verdana" w:hAnsi="Verdana" w:hint="default"/>
      <w:sz w:val="19"/>
      <w:szCs w:val="19"/>
    </w:rPr>
  </w:style>
  <w:style w:type="character" w:styleId="Strong">
    <w:name w:val="Strong"/>
    <w:basedOn w:val="DefaultParagraphFont"/>
    <w:qFormat/>
    <w:rsid w:val="00D312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2A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D312AB"/>
    <w:rPr>
      <w:sz w:val="24"/>
    </w:rPr>
  </w:style>
  <w:style w:type="character" w:customStyle="1" w:styleId="normaltextfont">
    <w:name w:val="normaltextfont"/>
    <w:basedOn w:val="DefaultParagraphFont"/>
    <w:rsid w:val="00D312AB"/>
    <w:rPr>
      <w:rFonts w:ascii="Verdana" w:hAnsi="Verdana" w:hint="default"/>
      <w:sz w:val="19"/>
      <w:szCs w:val="19"/>
    </w:rPr>
  </w:style>
  <w:style w:type="character" w:styleId="Strong">
    <w:name w:val="Strong"/>
    <w:basedOn w:val="DefaultParagraphFont"/>
    <w:qFormat/>
    <w:rsid w:val="00D31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