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69" w:rsidRDefault="00D64869" w:rsidP="00D64869">
      <w:pPr>
        <w:widowControl w:val="0"/>
        <w:autoSpaceDE w:val="0"/>
        <w:autoSpaceDN w:val="0"/>
        <w:adjustRightInd w:val="0"/>
      </w:pPr>
      <w:bookmarkStart w:id="0" w:name="_GoBack"/>
      <w:bookmarkEnd w:id="0"/>
    </w:p>
    <w:p w:rsidR="00D64869" w:rsidRDefault="00D64869" w:rsidP="00D64869">
      <w:pPr>
        <w:widowControl w:val="0"/>
        <w:autoSpaceDE w:val="0"/>
        <w:autoSpaceDN w:val="0"/>
        <w:adjustRightInd w:val="0"/>
      </w:pPr>
      <w:r>
        <w:rPr>
          <w:b/>
          <w:bCs/>
        </w:rPr>
        <w:t xml:space="preserve">Section 1075.2320  Proxy Statement </w:t>
      </w:r>
      <w:r w:rsidR="00D469B7">
        <w:rPr>
          <w:b/>
          <w:bCs/>
        </w:rPr>
        <w:t xml:space="preserve">– </w:t>
      </w:r>
      <w:r>
        <w:rPr>
          <w:b/>
          <w:bCs/>
        </w:rPr>
        <w:t>Revocability of Proxy</w:t>
      </w:r>
      <w:r>
        <w:t xml:space="preserve"> </w:t>
      </w:r>
    </w:p>
    <w:p w:rsidR="00D64869" w:rsidRDefault="00D64869" w:rsidP="00D64869">
      <w:pPr>
        <w:widowControl w:val="0"/>
        <w:autoSpaceDE w:val="0"/>
        <w:autoSpaceDN w:val="0"/>
        <w:adjustRightInd w:val="0"/>
      </w:pPr>
    </w:p>
    <w:p w:rsidR="00D64869" w:rsidRDefault="00D64869" w:rsidP="00D64869">
      <w:pPr>
        <w:widowControl w:val="0"/>
        <w:autoSpaceDE w:val="0"/>
        <w:autoSpaceDN w:val="0"/>
        <w:adjustRightInd w:val="0"/>
      </w:pPr>
      <w:r>
        <w:t xml:space="preserve">State that the person giving the proxy has the power to revoke it before the proxy is exercised at the meeting.  If the right or revocation is subject to compliance with any formal procedure, briefly describe such procedure.  Briefly describe any charter, bylaw or applicable federal or State law requirements otherwise restricting voting by proxy.  State that the proxy is solicited for that meeting, and any adjournment thereof, and will not be used for any other meeting. </w:t>
      </w:r>
    </w:p>
    <w:p w:rsidR="00D64869" w:rsidRDefault="00D64869" w:rsidP="00D64869">
      <w:pPr>
        <w:widowControl w:val="0"/>
        <w:autoSpaceDE w:val="0"/>
        <w:autoSpaceDN w:val="0"/>
        <w:adjustRightInd w:val="0"/>
      </w:pPr>
    </w:p>
    <w:p w:rsidR="00D64869" w:rsidRDefault="00D64869" w:rsidP="00D64869">
      <w:pPr>
        <w:widowControl w:val="0"/>
        <w:autoSpaceDE w:val="0"/>
        <w:autoSpaceDN w:val="0"/>
        <w:adjustRightInd w:val="0"/>
        <w:ind w:left="1440" w:hanging="720"/>
      </w:pPr>
      <w:r>
        <w:t xml:space="preserve">(Source:  Added at 17 Ill. Reg. 8894, effective June 7, 1993) </w:t>
      </w:r>
    </w:p>
    <w:sectPr w:rsidR="00D64869" w:rsidSect="00D64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869"/>
    <w:rsid w:val="005C3366"/>
    <w:rsid w:val="00B52271"/>
    <w:rsid w:val="00C123B7"/>
    <w:rsid w:val="00D469B7"/>
    <w:rsid w:val="00D64869"/>
    <w:rsid w:val="00EB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