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2BF4" w14:textId="77777777" w:rsidR="000D23C5" w:rsidRDefault="000D23C5" w:rsidP="000D23C5">
      <w:pPr>
        <w:widowControl w:val="0"/>
        <w:autoSpaceDE w:val="0"/>
        <w:autoSpaceDN w:val="0"/>
        <w:adjustRightInd w:val="0"/>
      </w:pPr>
    </w:p>
    <w:p w14:paraId="28E61EFC" w14:textId="77777777" w:rsidR="000D23C5" w:rsidRDefault="000D23C5" w:rsidP="000D23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1075.1610  Notice</w:t>
      </w:r>
      <w:proofErr w:type="gramEnd"/>
      <w:r>
        <w:rPr>
          <w:b/>
          <w:bCs/>
        </w:rPr>
        <w:t xml:space="preserve"> of Intention and Answer</w:t>
      </w:r>
      <w:r>
        <w:t xml:space="preserve"> </w:t>
      </w:r>
    </w:p>
    <w:p w14:paraId="1F3F803E" w14:textId="77777777" w:rsidR="000D23C5" w:rsidRDefault="000D23C5" w:rsidP="000D23C5">
      <w:pPr>
        <w:widowControl w:val="0"/>
        <w:autoSpaceDE w:val="0"/>
        <w:autoSpaceDN w:val="0"/>
        <w:adjustRightInd w:val="0"/>
      </w:pPr>
    </w:p>
    <w:p w14:paraId="62278411" w14:textId="77777777" w:rsidR="000D23C5" w:rsidRDefault="000D23C5" w:rsidP="000D23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 to Section 1075.1630 of this Part, proceedings to remove or suspend an officer, </w:t>
      </w:r>
      <w:r w:rsidR="0033295F">
        <w:t xml:space="preserve">organization </w:t>
      </w:r>
      <w:r>
        <w:t xml:space="preserve">director, employee or agent of a savings bank operating under </w:t>
      </w:r>
      <w:r w:rsidR="008D7751">
        <w:t>t</w:t>
      </w:r>
      <w:r>
        <w:t xml:space="preserve">he Act or to prohibit an individual from further participation in any manner in the affairs of any savings bank operating and regulated under </w:t>
      </w:r>
      <w:r w:rsidR="008D7751">
        <w:t>t</w:t>
      </w:r>
      <w:r>
        <w:t xml:space="preserve">he Act shall commence upon service of Notice of Intention to Remove, Suspend or Prohibit. </w:t>
      </w:r>
    </w:p>
    <w:p w14:paraId="21026D33" w14:textId="77777777" w:rsidR="006F729D" w:rsidRDefault="006F729D" w:rsidP="00BE1E73">
      <w:pPr>
        <w:widowControl w:val="0"/>
        <w:autoSpaceDE w:val="0"/>
        <w:autoSpaceDN w:val="0"/>
        <w:adjustRightInd w:val="0"/>
      </w:pPr>
    </w:p>
    <w:p w14:paraId="7523FC04" w14:textId="77777777" w:rsidR="000D23C5" w:rsidRDefault="000D23C5" w:rsidP="000D23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shall: </w:t>
      </w:r>
    </w:p>
    <w:p w14:paraId="00881207" w14:textId="77777777" w:rsidR="006F729D" w:rsidRDefault="006F729D" w:rsidP="00BE1E73">
      <w:pPr>
        <w:widowControl w:val="0"/>
        <w:autoSpaceDE w:val="0"/>
        <w:autoSpaceDN w:val="0"/>
        <w:adjustRightInd w:val="0"/>
      </w:pPr>
    </w:p>
    <w:p w14:paraId="7F2851A8" w14:textId="77777777" w:rsidR="000D23C5" w:rsidRDefault="000D23C5" w:rsidP="000D23C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grounds for the action; </w:t>
      </w:r>
    </w:p>
    <w:p w14:paraId="48D1A64C" w14:textId="77777777" w:rsidR="006F729D" w:rsidRDefault="006F729D" w:rsidP="00BE1E73">
      <w:pPr>
        <w:widowControl w:val="0"/>
        <w:autoSpaceDE w:val="0"/>
        <w:autoSpaceDN w:val="0"/>
        <w:adjustRightInd w:val="0"/>
      </w:pPr>
    </w:p>
    <w:p w14:paraId="2DE59830" w14:textId="77777777" w:rsidR="000D23C5" w:rsidRDefault="000D23C5" w:rsidP="000D23C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recite the statutory basis for the action; </w:t>
      </w:r>
    </w:p>
    <w:p w14:paraId="5C0C3676" w14:textId="77777777" w:rsidR="006F729D" w:rsidRDefault="006F729D" w:rsidP="00BE1E73">
      <w:pPr>
        <w:widowControl w:val="0"/>
        <w:autoSpaceDE w:val="0"/>
        <w:autoSpaceDN w:val="0"/>
        <w:adjustRightInd w:val="0"/>
      </w:pPr>
    </w:p>
    <w:p w14:paraId="5B924294" w14:textId="77777777" w:rsidR="000D23C5" w:rsidRDefault="000D23C5" w:rsidP="000D23C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 signed by the </w:t>
      </w:r>
      <w:r w:rsidR="008D7751">
        <w:t>Director</w:t>
      </w:r>
      <w:r>
        <w:t xml:space="preserve">; </w:t>
      </w:r>
    </w:p>
    <w:p w14:paraId="15110F52" w14:textId="77777777" w:rsidR="006F729D" w:rsidRDefault="006F729D" w:rsidP="00BE1E73">
      <w:pPr>
        <w:widowControl w:val="0"/>
        <w:autoSpaceDE w:val="0"/>
        <w:autoSpaceDN w:val="0"/>
        <w:adjustRightInd w:val="0"/>
      </w:pPr>
    </w:p>
    <w:p w14:paraId="4A857150" w14:textId="47705C07" w:rsidR="000D23C5" w:rsidRDefault="000D23C5" w:rsidP="000D23C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0639D">
        <w:t>contain</w:t>
      </w:r>
      <w:r>
        <w:t xml:space="preserve"> a notice of hearing on the matter that sets a hearing date within 30 days </w:t>
      </w:r>
      <w:r w:rsidR="00F34149">
        <w:t>after</w:t>
      </w:r>
      <w:r>
        <w:t xml:space="preserve"> service of the notice of intention and names a hearing officer who shall conduct the hearing; and </w:t>
      </w:r>
    </w:p>
    <w:p w14:paraId="7C58F090" w14:textId="77777777" w:rsidR="006F729D" w:rsidRDefault="006F729D" w:rsidP="00BE1E73">
      <w:pPr>
        <w:widowControl w:val="0"/>
        <w:autoSpaceDE w:val="0"/>
        <w:autoSpaceDN w:val="0"/>
        <w:adjustRightInd w:val="0"/>
      </w:pPr>
    </w:p>
    <w:p w14:paraId="7B11B0BB" w14:textId="77777777" w:rsidR="000D23C5" w:rsidRDefault="000D23C5" w:rsidP="000D23C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include a copy of the </w:t>
      </w:r>
      <w:r w:rsidR="008D7751">
        <w:t xml:space="preserve">Director's </w:t>
      </w:r>
      <w:r>
        <w:t xml:space="preserve">rules pertaining to hearings. </w:t>
      </w:r>
    </w:p>
    <w:p w14:paraId="70B5EFD7" w14:textId="77777777" w:rsidR="006F729D" w:rsidRDefault="006F729D" w:rsidP="00BE1E73">
      <w:pPr>
        <w:widowControl w:val="0"/>
        <w:autoSpaceDE w:val="0"/>
        <w:autoSpaceDN w:val="0"/>
        <w:adjustRightInd w:val="0"/>
      </w:pPr>
    </w:p>
    <w:p w14:paraId="0EBEF954" w14:textId="1BC4B60F" w:rsidR="000D23C5" w:rsidRDefault="000D23C5" w:rsidP="000D23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Hearing shall be </w:t>
      </w:r>
      <w:r w:rsidR="00A0639D">
        <w:t>conducted in accordance with 38 Ill. Adm. Code 100</w:t>
      </w:r>
      <w:r>
        <w:t xml:space="preserve">. </w:t>
      </w:r>
    </w:p>
    <w:p w14:paraId="4F6FC67C" w14:textId="77777777" w:rsidR="00744758" w:rsidRDefault="00744758" w:rsidP="00BE1E73">
      <w:pPr>
        <w:widowControl w:val="0"/>
        <w:autoSpaceDE w:val="0"/>
        <w:autoSpaceDN w:val="0"/>
        <w:adjustRightInd w:val="0"/>
      </w:pPr>
    </w:p>
    <w:p w14:paraId="0E1E5B04" w14:textId="1AF0C807" w:rsidR="00744758" w:rsidRPr="00D55B37" w:rsidRDefault="008409CC">
      <w:pPr>
        <w:pStyle w:val="JCARSourceNote"/>
        <w:ind w:left="720"/>
      </w:pPr>
      <w:r>
        <w:t xml:space="preserve">(Source:  Amended at 46 Ill. Reg. </w:t>
      </w:r>
      <w:r w:rsidR="00AE70A3">
        <w:t>18013</w:t>
      </w:r>
      <w:r>
        <w:t xml:space="preserve">, effective </w:t>
      </w:r>
      <w:r w:rsidR="00AE70A3">
        <w:t>October 27, 2022</w:t>
      </w:r>
      <w:r>
        <w:t>)</w:t>
      </w:r>
    </w:p>
    <w:sectPr w:rsidR="00744758" w:rsidRPr="00D55B37" w:rsidSect="000D23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3C5"/>
    <w:rsid w:val="000D23C5"/>
    <w:rsid w:val="00141036"/>
    <w:rsid w:val="00210AFF"/>
    <w:rsid w:val="0033295F"/>
    <w:rsid w:val="005C3366"/>
    <w:rsid w:val="006F729D"/>
    <w:rsid w:val="00744758"/>
    <w:rsid w:val="008409CC"/>
    <w:rsid w:val="008D7751"/>
    <w:rsid w:val="00906B26"/>
    <w:rsid w:val="009B4FA5"/>
    <w:rsid w:val="00A0639D"/>
    <w:rsid w:val="00AE70A3"/>
    <w:rsid w:val="00BE1E73"/>
    <w:rsid w:val="00C23262"/>
    <w:rsid w:val="00E74BF6"/>
    <w:rsid w:val="00F3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BBBAD6"/>
  <w15:docId w15:val="{998561E7-2BD2-4AE0-92D0-65F48B20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2022-11-10T15:56:00Z</dcterms:modified>
</cp:coreProperties>
</file>