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7A" w:rsidRDefault="00A6797A" w:rsidP="00A679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97A" w:rsidRDefault="00A6797A" w:rsidP="00A679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1075.1245  Members' Rights</w:t>
      </w:r>
      <w:r>
        <w:t xml:space="preserve"> </w:t>
      </w:r>
    </w:p>
    <w:p w:rsidR="00A6797A" w:rsidRDefault="00A6797A" w:rsidP="00A6797A">
      <w:pPr>
        <w:widowControl w:val="0"/>
        <w:autoSpaceDE w:val="0"/>
        <w:autoSpaceDN w:val="0"/>
        <w:adjustRightInd w:val="0"/>
      </w:pPr>
    </w:p>
    <w:p w:rsidR="00A6797A" w:rsidRDefault="00A6797A" w:rsidP="00A6797A">
      <w:pPr>
        <w:widowControl w:val="0"/>
        <w:autoSpaceDE w:val="0"/>
        <w:autoSpaceDN w:val="0"/>
        <w:adjustRightInd w:val="0"/>
      </w:pPr>
      <w:r>
        <w:t xml:space="preserve">Rights of members of the resulting savings bank, </w:t>
      </w:r>
      <w:proofErr w:type="spellStart"/>
      <w:r>
        <w:t>acquiree</w:t>
      </w:r>
      <w:proofErr w:type="spellEnd"/>
      <w:r>
        <w:t xml:space="preserve"> savings bank, any savings banks in the mutual form when acquired shall be transferred to the mutual holding company, except that a savings bank may eliminate borrowers' rights in the process of forming the holding company by incorporating a new definition of membership in the holding company's and subsidiaries' Articles of Incorporation. Each depositor in the resulting savings bank, an </w:t>
      </w:r>
      <w:proofErr w:type="spellStart"/>
      <w:r>
        <w:t>acquiree</w:t>
      </w:r>
      <w:proofErr w:type="spellEnd"/>
      <w:r>
        <w:t xml:space="preserve"> savings bank, and any savings banks in the mutual form when acquired shall be a member of the mutual holding company and shall have one vote for each $100 of value of each account; notwithstanding the foregoing restriction, a mutual holding company may upon giving notice to the </w:t>
      </w:r>
      <w:r w:rsidR="00B33752">
        <w:t>Director</w:t>
      </w:r>
      <w:r>
        <w:t xml:space="preserve"> limit the number of votes cast by any persons to 1000 votes unless the </w:t>
      </w:r>
      <w:r w:rsidR="00B33752">
        <w:t>Director</w:t>
      </w:r>
      <w:r>
        <w:t xml:space="preserve"> finds upon review of relevant law and facts, the limitation is inequitable to depositors. </w:t>
      </w:r>
    </w:p>
    <w:p w:rsidR="00A6797A" w:rsidRDefault="00A6797A" w:rsidP="00A6797A">
      <w:pPr>
        <w:widowControl w:val="0"/>
        <w:autoSpaceDE w:val="0"/>
        <w:autoSpaceDN w:val="0"/>
        <w:adjustRightInd w:val="0"/>
      </w:pPr>
    </w:p>
    <w:p w:rsidR="00234AAC" w:rsidRPr="00D55B37" w:rsidRDefault="00234A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01156">
        <w:t>19068</w:t>
      </w:r>
      <w:r w:rsidRPr="00D55B37">
        <w:t xml:space="preserve">, effective </w:t>
      </w:r>
      <w:r w:rsidR="00E01156">
        <w:t>December 1, 2006</w:t>
      </w:r>
      <w:r w:rsidRPr="00D55B37">
        <w:t>)</w:t>
      </w:r>
    </w:p>
    <w:sectPr w:rsidR="00234AAC" w:rsidRPr="00D55B37" w:rsidSect="00A67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97A"/>
    <w:rsid w:val="00234AAC"/>
    <w:rsid w:val="00275402"/>
    <w:rsid w:val="005B670D"/>
    <w:rsid w:val="005C3366"/>
    <w:rsid w:val="006368EF"/>
    <w:rsid w:val="00A6797A"/>
    <w:rsid w:val="00B33752"/>
    <w:rsid w:val="00E01156"/>
    <w:rsid w:val="00E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4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