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C70" w:rsidRDefault="00704C70" w:rsidP="00704C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4C70" w:rsidRDefault="00704C70" w:rsidP="00704C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1050.1420  Interpretative Guidelines</w:t>
      </w:r>
      <w:r>
        <w:t xml:space="preserve"> </w:t>
      </w:r>
    </w:p>
    <w:p w:rsidR="00704C70" w:rsidRDefault="00704C70" w:rsidP="00704C70">
      <w:pPr>
        <w:widowControl w:val="0"/>
        <w:autoSpaceDE w:val="0"/>
        <w:autoSpaceDN w:val="0"/>
        <w:adjustRightInd w:val="0"/>
      </w:pPr>
    </w:p>
    <w:p w:rsidR="00704C70" w:rsidRDefault="00704C70" w:rsidP="00704C70">
      <w:pPr>
        <w:widowControl w:val="0"/>
        <w:autoSpaceDE w:val="0"/>
        <w:autoSpaceDN w:val="0"/>
        <w:adjustRightInd w:val="0"/>
      </w:pPr>
      <w:r>
        <w:t xml:space="preserve">Any person may request an interpretative ruling of the </w:t>
      </w:r>
      <w:r w:rsidR="005B163F">
        <w:t xml:space="preserve">Director </w:t>
      </w:r>
      <w:r>
        <w:t>on the question</w:t>
      </w:r>
      <w:r w:rsidR="009353AF">
        <w:t xml:space="preserve"> of</w:t>
      </w:r>
      <w:r>
        <w:t xml:space="preserve"> whether that person is an exempt entity within the meaning of </w:t>
      </w:r>
      <w:r w:rsidR="009353AF">
        <w:t xml:space="preserve">the </w:t>
      </w:r>
      <w:r>
        <w:t xml:space="preserve">Act.  Such requests shall be in writing and contain sufficient information as to reasonably inform the </w:t>
      </w:r>
      <w:r w:rsidR="005B163F">
        <w:t xml:space="preserve">Director </w:t>
      </w:r>
      <w:r>
        <w:t xml:space="preserve">of the basis for the exemption. </w:t>
      </w:r>
    </w:p>
    <w:p w:rsidR="00BE24A3" w:rsidRDefault="00BE24A3" w:rsidP="00BE24A3">
      <w:pPr>
        <w:widowControl w:val="0"/>
        <w:autoSpaceDE w:val="0"/>
        <w:autoSpaceDN w:val="0"/>
        <w:adjustRightInd w:val="0"/>
      </w:pPr>
    </w:p>
    <w:p w:rsidR="00BE24A3" w:rsidRPr="00D55B37" w:rsidRDefault="00BE24A3" w:rsidP="00BE24A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8611AA">
        <w:t>14808</w:t>
      </w:r>
      <w:r w:rsidRPr="00D55B37">
        <w:t xml:space="preserve">, effective </w:t>
      </w:r>
      <w:r w:rsidR="008611AA">
        <w:t>September 26, 2005</w:t>
      </w:r>
      <w:r w:rsidRPr="00D55B37">
        <w:t>)</w:t>
      </w:r>
      <w:r>
        <w:t xml:space="preserve"> </w:t>
      </w:r>
    </w:p>
    <w:sectPr w:rsidR="00BE24A3" w:rsidRPr="00D55B37" w:rsidSect="00704C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4C70"/>
    <w:rsid w:val="003A4737"/>
    <w:rsid w:val="005B163F"/>
    <w:rsid w:val="005C3366"/>
    <w:rsid w:val="00704C70"/>
    <w:rsid w:val="00715B3E"/>
    <w:rsid w:val="008611AA"/>
    <w:rsid w:val="008B3741"/>
    <w:rsid w:val="009353AF"/>
    <w:rsid w:val="00BE24A3"/>
    <w:rsid w:val="00DA04D0"/>
    <w:rsid w:val="00FA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E24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E2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