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F0" w:rsidRDefault="001312F0" w:rsidP="001312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12F0" w:rsidRDefault="001312F0" w:rsidP="001312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1000.1510  Applicability</w:t>
      </w:r>
      <w:r>
        <w:t xml:space="preserve"> </w:t>
      </w:r>
    </w:p>
    <w:p w:rsidR="001312F0" w:rsidRDefault="001312F0" w:rsidP="001312F0">
      <w:pPr>
        <w:widowControl w:val="0"/>
        <w:autoSpaceDE w:val="0"/>
        <w:autoSpaceDN w:val="0"/>
        <w:adjustRightInd w:val="0"/>
      </w:pPr>
    </w:p>
    <w:p w:rsidR="001312F0" w:rsidRDefault="001312F0" w:rsidP="001312F0">
      <w:pPr>
        <w:widowControl w:val="0"/>
        <w:autoSpaceDE w:val="0"/>
        <w:autoSpaceDN w:val="0"/>
        <w:adjustRightInd w:val="0"/>
      </w:pPr>
      <w:r>
        <w:t xml:space="preserve">This </w:t>
      </w:r>
      <w:r w:rsidR="0023368A">
        <w:t>Subpart</w:t>
      </w:r>
      <w:r>
        <w:t xml:space="preserve"> shall apply to all hearings conducted under the jurisdiction of the Illinois Director of </w:t>
      </w:r>
      <w:r w:rsidR="0023368A">
        <w:t>Banking</w:t>
      </w:r>
      <w:r>
        <w:t xml:space="preserve"> under the Savings and Loan Act of 1985. </w:t>
      </w:r>
    </w:p>
    <w:p w:rsidR="00EB424E" w:rsidRDefault="00EB424E" w:rsidP="00935A8C"/>
    <w:p w:rsidR="001312F0" w:rsidRPr="00D55B37" w:rsidRDefault="001312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76BD1">
        <w:t>18990</w:t>
      </w:r>
      <w:r w:rsidRPr="00D55B37">
        <w:t xml:space="preserve">, effective </w:t>
      </w:r>
      <w:r w:rsidR="00A76BD1">
        <w:t>December 1, 2006</w:t>
      </w:r>
      <w:r w:rsidRPr="00D55B37">
        <w:t>)</w:t>
      </w:r>
    </w:p>
    <w:sectPr w:rsidR="001312F0" w:rsidRPr="00D55B37" w:rsidSect="001312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FC" w:rsidRDefault="00D75CFC">
      <w:r>
        <w:separator/>
      </w:r>
    </w:p>
  </w:endnote>
  <w:endnote w:type="continuationSeparator" w:id="0">
    <w:p w:rsidR="00D75CFC" w:rsidRDefault="00D7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FC" w:rsidRDefault="00D75CFC">
      <w:r>
        <w:separator/>
      </w:r>
    </w:p>
  </w:footnote>
  <w:footnote w:type="continuationSeparator" w:id="0">
    <w:p w:rsidR="00D75CFC" w:rsidRDefault="00D7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312F0"/>
    <w:rsid w:val="00147261"/>
    <w:rsid w:val="00173B90"/>
    <w:rsid w:val="001C7D95"/>
    <w:rsid w:val="001D1609"/>
    <w:rsid w:val="001E3074"/>
    <w:rsid w:val="00210783"/>
    <w:rsid w:val="00225354"/>
    <w:rsid w:val="0023368A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A3302"/>
    <w:rsid w:val="008E3F66"/>
    <w:rsid w:val="00932B5E"/>
    <w:rsid w:val="00935A8C"/>
    <w:rsid w:val="0098276C"/>
    <w:rsid w:val="00A174BB"/>
    <w:rsid w:val="00A2265D"/>
    <w:rsid w:val="00A24A32"/>
    <w:rsid w:val="00A600AA"/>
    <w:rsid w:val="00A76BD1"/>
    <w:rsid w:val="00AE1744"/>
    <w:rsid w:val="00AE5547"/>
    <w:rsid w:val="00B35D67"/>
    <w:rsid w:val="00B516F7"/>
    <w:rsid w:val="00B71177"/>
    <w:rsid w:val="00BF4F52"/>
    <w:rsid w:val="00BF5EF1"/>
    <w:rsid w:val="00C4537A"/>
    <w:rsid w:val="00CA081D"/>
    <w:rsid w:val="00CB127F"/>
    <w:rsid w:val="00CC13F9"/>
    <w:rsid w:val="00CD3723"/>
    <w:rsid w:val="00CF350D"/>
    <w:rsid w:val="00D12F95"/>
    <w:rsid w:val="00D55B37"/>
    <w:rsid w:val="00D707FD"/>
    <w:rsid w:val="00D75CFC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2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2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