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4D0" w:rsidRDefault="009A44D0" w:rsidP="009A44D0">
      <w:pPr>
        <w:widowControl w:val="0"/>
        <w:autoSpaceDE w:val="0"/>
        <w:autoSpaceDN w:val="0"/>
        <w:adjustRightInd w:val="0"/>
      </w:pPr>
    </w:p>
    <w:p w:rsidR="009A44D0" w:rsidRDefault="009A44D0" w:rsidP="009A44D0">
      <w:pPr>
        <w:widowControl w:val="0"/>
        <w:autoSpaceDE w:val="0"/>
        <w:autoSpaceDN w:val="0"/>
        <w:adjustRightInd w:val="0"/>
      </w:pPr>
      <w:r>
        <w:t xml:space="preserve">AUTHORITY:  Implementing Sections 1a-1, 2a, 3, 3f and 4a and authorized by Sections 1a-1, 2 and 3 of the Illinois Funeral or Burial Funds Act [225 ILCS 45/1a-1, 2, </w:t>
      </w:r>
      <w:bookmarkStart w:id="0" w:name="_GoBack"/>
      <w:bookmarkEnd w:id="0"/>
      <w:r>
        <w:t xml:space="preserve">2a, 3, 3f and 4a]. </w:t>
      </w:r>
    </w:p>
    <w:sectPr w:rsidR="009A44D0" w:rsidSect="009A44D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44D0"/>
    <w:rsid w:val="00070B88"/>
    <w:rsid w:val="000A13C0"/>
    <w:rsid w:val="005C3366"/>
    <w:rsid w:val="009950AE"/>
    <w:rsid w:val="009A44D0"/>
    <w:rsid w:val="00A82520"/>
    <w:rsid w:val="00D52C95"/>
    <w:rsid w:val="00EE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1a-1, 2(d), 2a, 3, 3f, and 4a and authorized by Sections 1a-1, 2 and 3 of the Illinois Funer</vt:lpstr>
    </vt:vector>
  </TitlesOfParts>
  <Company>state of illinois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1a-1, 2(d), 2a, 3, 3f, and 4a and authorized by Sections 1a-1, 2 and 3 of the Illinois Funer</dc:title>
  <dc:subject/>
  <dc:creator>Illinois General Assembly</dc:creator>
  <cp:keywords/>
  <dc:description/>
  <cp:lastModifiedBy>Sabo, Cheryl E.</cp:lastModifiedBy>
  <cp:revision>6</cp:revision>
  <dcterms:created xsi:type="dcterms:W3CDTF">2012-06-21T23:19:00Z</dcterms:created>
  <dcterms:modified xsi:type="dcterms:W3CDTF">2013-05-23T19:19:00Z</dcterms:modified>
</cp:coreProperties>
</file>