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CB5" w:rsidRDefault="00426CB5" w:rsidP="00426CB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26CB5" w:rsidRDefault="00426CB5" w:rsidP="00426CB5">
      <w:pPr>
        <w:widowControl w:val="0"/>
        <w:autoSpaceDE w:val="0"/>
        <w:autoSpaceDN w:val="0"/>
        <w:adjustRightInd w:val="0"/>
      </w:pPr>
      <w:r>
        <w:rPr>
          <w:b/>
          <w:bCs/>
        </w:rPr>
        <w:t>Section 360.140  Initial Applications for License from Persons Operating or Who Have Operated a Pawnshop for the Two Years Preceding July 1, 1998</w:t>
      </w:r>
      <w:r>
        <w:t xml:space="preserve"> </w:t>
      </w:r>
    </w:p>
    <w:p w:rsidR="00426CB5" w:rsidRDefault="00426CB5" w:rsidP="00426CB5">
      <w:pPr>
        <w:widowControl w:val="0"/>
        <w:autoSpaceDE w:val="0"/>
        <w:autoSpaceDN w:val="0"/>
        <w:adjustRightInd w:val="0"/>
      </w:pPr>
    </w:p>
    <w:p w:rsidR="00426CB5" w:rsidRDefault="00505243" w:rsidP="0050524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426CB5">
        <w:t xml:space="preserve">Unless otherwise authorized by the </w:t>
      </w:r>
      <w:r w:rsidR="0085307F">
        <w:t>Secretary</w:t>
      </w:r>
      <w:r w:rsidR="00426CB5">
        <w:t xml:space="preserve">, for persons who have operated a pawnshop at any time between July 1, 1996 through June 30, 1998, in order to be eligible for a license to operate a pawnshop, each applicant and principal party must: </w:t>
      </w:r>
    </w:p>
    <w:p w:rsidR="009126FD" w:rsidRDefault="009126FD" w:rsidP="00505243">
      <w:pPr>
        <w:widowControl w:val="0"/>
        <w:autoSpaceDE w:val="0"/>
        <w:autoSpaceDN w:val="0"/>
        <w:adjustRightInd w:val="0"/>
        <w:ind w:left="720"/>
      </w:pPr>
    </w:p>
    <w:p w:rsidR="00426CB5" w:rsidRDefault="00505243" w:rsidP="0050524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 w:rsidR="00426CB5">
        <w:tab/>
        <w:t xml:space="preserve">not have been convicted of a felony or of any criminal offense relating to dishonesty or breach of trust in connection with the operations of a pawnshop; </w:t>
      </w:r>
    </w:p>
    <w:p w:rsidR="009126FD" w:rsidRDefault="009126FD" w:rsidP="00505243">
      <w:pPr>
        <w:widowControl w:val="0"/>
        <w:autoSpaceDE w:val="0"/>
        <w:autoSpaceDN w:val="0"/>
        <w:adjustRightInd w:val="0"/>
        <w:ind w:left="2160" w:hanging="720"/>
      </w:pPr>
    </w:p>
    <w:p w:rsidR="00426CB5" w:rsidRDefault="00505243" w:rsidP="0050524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 w:rsidR="00426CB5">
        <w:tab/>
        <w:t xml:space="preserve">provide the </w:t>
      </w:r>
      <w:r w:rsidR="0085307F">
        <w:t>Secretary</w:t>
      </w:r>
      <w:r w:rsidR="00426CB5">
        <w:t xml:space="preserve"> with satisfactory evidence (e.g., a copy of a license issued from a municipality or copy of pages from a standard record book) that business activities were being conducted within the time period stated above. </w:t>
      </w:r>
    </w:p>
    <w:p w:rsidR="009126FD" w:rsidRDefault="009126FD" w:rsidP="00426CB5">
      <w:pPr>
        <w:widowControl w:val="0"/>
        <w:autoSpaceDE w:val="0"/>
        <w:autoSpaceDN w:val="0"/>
        <w:adjustRightInd w:val="0"/>
      </w:pPr>
    </w:p>
    <w:p w:rsidR="00426CB5" w:rsidRDefault="00505243" w:rsidP="0050524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426CB5">
        <w:t xml:space="preserve">In determining whether to grant a license, the </w:t>
      </w:r>
      <w:r w:rsidR="0085307F">
        <w:t>Secretary</w:t>
      </w:r>
      <w:r w:rsidR="00426CB5">
        <w:t xml:space="preserve"> shall consider the nature of the offense, the amount of time since the conviction, and any other mitigating factors the </w:t>
      </w:r>
      <w:r w:rsidR="0085307F">
        <w:t>Secretary</w:t>
      </w:r>
      <w:r w:rsidR="00426CB5">
        <w:t xml:space="preserve"> may deem appropriate with regards to an applicant or principal party who has been convicted of a felony or any criminal offense relating to dishonesty or breach of trust in connection with the operations of a pawnshop. </w:t>
      </w:r>
    </w:p>
    <w:p w:rsidR="0085307F" w:rsidRDefault="0085307F" w:rsidP="00426CB5">
      <w:pPr>
        <w:widowControl w:val="0"/>
        <w:autoSpaceDE w:val="0"/>
        <w:autoSpaceDN w:val="0"/>
        <w:adjustRightInd w:val="0"/>
      </w:pPr>
    </w:p>
    <w:p w:rsidR="0085307F" w:rsidRPr="00D55B37" w:rsidRDefault="0085307F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A56418">
        <w:t>14957</w:t>
      </w:r>
      <w:r w:rsidRPr="00D55B37">
        <w:t xml:space="preserve">, effective </w:t>
      </w:r>
      <w:r w:rsidR="00A56418">
        <w:t>September 9, 2011</w:t>
      </w:r>
      <w:r w:rsidRPr="00D55B37">
        <w:t>)</w:t>
      </w:r>
    </w:p>
    <w:sectPr w:rsidR="0085307F" w:rsidRPr="00D55B37" w:rsidSect="00426CB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26CB5"/>
    <w:rsid w:val="000D4BAE"/>
    <w:rsid w:val="00184309"/>
    <w:rsid w:val="00426CB5"/>
    <w:rsid w:val="00505243"/>
    <w:rsid w:val="005C3366"/>
    <w:rsid w:val="005F72CF"/>
    <w:rsid w:val="0085307F"/>
    <w:rsid w:val="009126FD"/>
    <w:rsid w:val="00A56418"/>
    <w:rsid w:val="00C83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530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530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360</vt:lpstr>
    </vt:vector>
  </TitlesOfParts>
  <Company>state of illinois</Company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360</dc:title>
  <dc:subject/>
  <dc:creator>Illinois General Assembly</dc:creator>
  <cp:keywords/>
  <dc:description/>
  <cp:lastModifiedBy>Roberts, John</cp:lastModifiedBy>
  <cp:revision>3</cp:revision>
  <dcterms:created xsi:type="dcterms:W3CDTF">2012-06-21T23:13:00Z</dcterms:created>
  <dcterms:modified xsi:type="dcterms:W3CDTF">2012-06-21T23:13:00Z</dcterms:modified>
</cp:coreProperties>
</file>