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41" w:rsidRDefault="00517C41" w:rsidP="00517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C41" w:rsidRDefault="00517C41" w:rsidP="00517C41">
      <w:pPr>
        <w:widowControl w:val="0"/>
        <w:autoSpaceDE w:val="0"/>
        <w:autoSpaceDN w:val="0"/>
        <w:adjustRightInd w:val="0"/>
        <w:jc w:val="center"/>
      </w:pPr>
      <w:r>
        <w:t>PART 356</w:t>
      </w:r>
    </w:p>
    <w:p w:rsidR="00F853A6" w:rsidRDefault="00517C41" w:rsidP="00517C41">
      <w:pPr>
        <w:widowControl w:val="0"/>
        <w:autoSpaceDE w:val="0"/>
        <w:autoSpaceDN w:val="0"/>
        <w:adjustRightInd w:val="0"/>
        <w:jc w:val="center"/>
      </w:pPr>
      <w:r>
        <w:t xml:space="preserve">REIMBURSEMENT TO BANKS AND CORPORATE </w:t>
      </w:r>
    </w:p>
    <w:p w:rsidR="00517C41" w:rsidRDefault="00517C41" w:rsidP="00517C41">
      <w:pPr>
        <w:widowControl w:val="0"/>
        <w:autoSpaceDE w:val="0"/>
        <w:autoSpaceDN w:val="0"/>
        <w:adjustRightInd w:val="0"/>
        <w:jc w:val="center"/>
      </w:pPr>
      <w:r>
        <w:t>FIDUCIARIES</w:t>
      </w:r>
      <w:r w:rsidR="00F853A6">
        <w:t xml:space="preserve"> </w:t>
      </w:r>
      <w:r>
        <w:t>FOR FINANCIAL RECORDS</w:t>
      </w:r>
    </w:p>
    <w:p w:rsidR="00517C41" w:rsidRDefault="00517C41" w:rsidP="00517C41">
      <w:pPr>
        <w:widowControl w:val="0"/>
        <w:autoSpaceDE w:val="0"/>
        <w:autoSpaceDN w:val="0"/>
        <w:adjustRightInd w:val="0"/>
      </w:pPr>
    </w:p>
    <w:sectPr w:rsidR="00517C41" w:rsidSect="00517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C41"/>
    <w:rsid w:val="001A37CA"/>
    <w:rsid w:val="001D1798"/>
    <w:rsid w:val="00517C41"/>
    <w:rsid w:val="005C3366"/>
    <w:rsid w:val="00986D99"/>
    <w:rsid w:val="00E873FF"/>
    <w:rsid w:val="00F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356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356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