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6037" w:rsidRDefault="00396037" w:rsidP="0039603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96037" w:rsidRDefault="00396037" w:rsidP="00396037">
      <w:pPr>
        <w:widowControl w:val="0"/>
        <w:autoSpaceDE w:val="0"/>
        <w:autoSpaceDN w:val="0"/>
        <w:adjustRightInd w:val="0"/>
      </w:pPr>
      <w:r>
        <w:rPr>
          <w:b/>
          <w:bCs/>
        </w:rPr>
        <w:t>Section 330.20  Renewals of Loans or Extensions of Credit</w:t>
      </w:r>
      <w:r>
        <w:t xml:space="preserve"> </w:t>
      </w:r>
    </w:p>
    <w:p w:rsidR="00396037" w:rsidRDefault="00396037" w:rsidP="00396037">
      <w:pPr>
        <w:widowControl w:val="0"/>
        <w:autoSpaceDE w:val="0"/>
        <w:autoSpaceDN w:val="0"/>
        <w:adjustRightInd w:val="0"/>
      </w:pPr>
    </w:p>
    <w:p w:rsidR="00396037" w:rsidRDefault="00396037" w:rsidP="00396037">
      <w:pPr>
        <w:widowControl w:val="0"/>
        <w:autoSpaceDE w:val="0"/>
        <w:autoSpaceDN w:val="0"/>
        <w:adjustRightInd w:val="0"/>
      </w:pPr>
      <w:r>
        <w:t xml:space="preserve">A renewal of a loan or extension of credit shall not be deemed to be a new loan or extension of credit except in instances when interest on the renewed loan or extension of credit is capitalized. </w:t>
      </w:r>
    </w:p>
    <w:sectPr w:rsidR="00396037" w:rsidSect="0039603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96037"/>
    <w:rsid w:val="00396037"/>
    <w:rsid w:val="003F6FF5"/>
    <w:rsid w:val="005C3366"/>
    <w:rsid w:val="00DD3F75"/>
    <w:rsid w:val="00E57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330</vt:lpstr>
    </vt:vector>
  </TitlesOfParts>
  <Company>State of Illinois</Company>
  <LinksUpToDate>false</LinksUpToDate>
  <CharactersWithSpaces>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330</dc:title>
  <dc:subject/>
  <dc:creator>Illinois General Assembly</dc:creator>
  <cp:keywords/>
  <dc:description/>
  <cp:lastModifiedBy>Roberts, John</cp:lastModifiedBy>
  <cp:revision>3</cp:revision>
  <dcterms:created xsi:type="dcterms:W3CDTF">2012-06-21T23:11:00Z</dcterms:created>
  <dcterms:modified xsi:type="dcterms:W3CDTF">2012-06-21T23:11:00Z</dcterms:modified>
</cp:coreProperties>
</file>