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E2" w:rsidRDefault="005445E2" w:rsidP="005445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45E2" w:rsidRDefault="005445E2" w:rsidP="005445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302.40  Implementation</w:t>
      </w:r>
      <w:r>
        <w:t xml:space="preserve"> </w:t>
      </w:r>
    </w:p>
    <w:p w:rsidR="005445E2" w:rsidRDefault="005445E2" w:rsidP="005445E2">
      <w:pPr>
        <w:widowControl w:val="0"/>
        <w:autoSpaceDE w:val="0"/>
        <w:autoSpaceDN w:val="0"/>
        <w:adjustRightInd w:val="0"/>
      </w:pPr>
    </w:p>
    <w:p w:rsidR="005445E2" w:rsidRDefault="005445E2" w:rsidP="005445E2">
      <w:pPr>
        <w:widowControl w:val="0"/>
        <w:autoSpaceDE w:val="0"/>
        <w:autoSpaceDN w:val="0"/>
        <w:adjustRightInd w:val="0"/>
      </w:pPr>
      <w:r>
        <w:t xml:space="preserve">All state banks shall forbid discrimination by bank directors, officers or employees against any person because that person appears upon a blacklist. </w:t>
      </w:r>
    </w:p>
    <w:sectPr w:rsidR="005445E2" w:rsidSect="00544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5E2"/>
    <w:rsid w:val="00472BCE"/>
    <w:rsid w:val="005445E2"/>
    <w:rsid w:val="005C3366"/>
    <w:rsid w:val="007062B6"/>
    <w:rsid w:val="00D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