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64005" w14:textId="77777777" w:rsidR="00676B92" w:rsidRDefault="00676B92" w:rsidP="00676B92">
      <w:pPr>
        <w:widowControl w:val="0"/>
        <w:autoSpaceDE w:val="0"/>
        <w:autoSpaceDN w:val="0"/>
        <w:adjustRightInd w:val="0"/>
      </w:pPr>
    </w:p>
    <w:p w14:paraId="53B2AF9F" w14:textId="77777777" w:rsidR="00676B92" w:rsidRDefault="00676B92" w:rsidP="00676B9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200.290  Provisions for Granting of Variance from Rules</w:t>
      </w:r>
      <w:r>
        <w:t xml:space="preserve"> </w:t>
      </w:r>
    </w:p>
    <w:p w14:paraId="09083C42" w14:textId="77777777" w:rsidR="00676B92" w:rsidRDefault="00676B92" w:rsidP="00676B92">
      <w:pPr>
        <w:widowControl w:val="0"/>
        <w:autoSpaceDE w:val="0"/>
        <w:autoSpaceDN w:val="0"/>
        <w:adjustRightInd w:val="0"/>
      </w:pPr>
    </w:p>
    <w:p w14:paraId="1BFC6D1F" w14:textId="1216C96D" w:rsidR="00676B92" w:rsidRDefault="00676B92" w:rsidP="00676B92">
      <w:pPr>
        <w:widowControl w:val="0"/>
        <w:autoSpaceDE w:val="0"/>
        <w:autoSpaceDN w:val="0"/>
        <w:adjustRightInd w:val="0"/>
      </w:pPr>
      <w:r>
        <w:t xml:space="preserve">The Director may grant variances from this Part </w:t>
      </w:r>
      <w:r w:rsidR="00370700">
        <w:t xml:space="preserve">or any other Part promulgated pursuant to any Act </w:t>
      </w:r>
      <w:r w:rsidR="003E7F6F">
        <w:t xml:space="preserve">under the jurisdiction of the Division </w:t>
      </w:r>
      <w:r>
        <w:t xml:space="preserve">in individual cases where it is determined that: </w:t>
      </w:r>
    </w:p>
    <w:p w14:paraId="3DF2FA21" w14:textId="77777777" w:rsidR="00A519BC" w:rsidRDefault="00A519BC" w:rsidP="00676B92">
      <w:pPr>
        <w:widowControl w:val="0"/>
        <w:autoSpaceDE w:val="0"/>
        <w:autoSpaceDN w:val="0"/>
        <w:adjustRightInd w:val="0"/>
      </w:pPr>
    </w:p>
    <w:p w14:paraId="2D72A2D9" w14:textId="363AFAA9" w:rsidR="00676B92" w:rsidRDefault="00676B92" w:rsidP="00676B9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provision from which the variance is granted is not statutorily mandated; </w:t>
      </w:r>
    </w:p>
    <w:p w14:paraId="21DE3706" w14:textId="77777777" w:rsidR="00A519BC" w:rsidRDefault="00A519BC" w:rsidP="008336C8">
      <w:pPr>
        <w:widowControl w:val="0"/>
        <w:autoSpaceDE w:val="0"/>
        <w:autoSpaceDN w:val="0"/>
        <w:adjustRightInd w:val="0"/>
      </w:pPr>
    </w:p>
    <w:p w14:paraId="64F1B300" w14:textId="77777777" w:rsidR="00676B92" w:rsidRDefault="00676B92" w:rsidP="00676B9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 party will be injured by granting the variance; and </w:t>
      </w:r>
    </w:p>
    <w:p w14:paraId="276CEE54" w14:textId="77777777" w:rsidR="00A519BC" w:rsidRDefault="00A519BC" w:rsidP="008336C8">
      <w:pPr>
        <w:widowControl w:val="0"/>
        <w:autoSpaceDE w:val="0"/>
        <w:autoSpaceDN w:val="0"/>
        <w:adjustRightInd w:val="0"/>
      </w:pPr>
    </w:p>
    <w:p w14:paraId="18FFD280" w14:textId="68CE6C97" w:rsidR="00676B92" w:rsidRDefault="00676B92" w:rsidP="00676B9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the Rule from which the variance is granted would, in the particular case, be unnecessarily burdensome</w:t>
      </w:r>
      <w:r w:rsidR="00370700" w:rsidRPr="00370700">
        <w:t xml:space="preserve"> </w:t>
      </w:r>
      <w:r w:rsidR="00370700">
        <w:t>or there is other good cause to grant the variance</w:t>
      </w:r>
      <w:r>
        <w:t xml:space="preserve">. </w:t>
      </w:r>
    </w:p>
    <w:p w14:paraId="5228C0CF" w14:textId="0079AAE2" w:rsidR="00370700" w:rsidRDefault="00370700" w:rsidP="008336C8">
      <w:pPr>
        <w:widowControl w:val="0"/>
        <w:autoSpaceDE w:val="0"/>
        <w:autoSpaceDN w:val="0"/>
        <w:adjustRightInd w:val="0"/>
      </w:pPr>
    </w:p>
    <w:p w14:paraId="569D3FDF" w14:textId="52112FCD" w:rsidR="00370700" w:rsidRDefault="00370700" w:rsidP="00676B92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3E7F6F">
        <w:t>7</w:t>
      </w:r>
      <w:r>
        <w:t xml:space="preserve"> Ill. Reg. </w:t>
      </w:r>
      <w:r w:rsidR="00DD1EBC">
        <w:t>784</w:t>
      </w:r>
      <w:r>
        <w:t xml:space="preserve">, effective </w:t>
      </w:r>
      <w:r w:rsidR="00DD1EBC">
        <w:t>January 5, 2023</w:t>
      </w:r>
      <w:r>
        <w:t>)</w:t>
      </w:r>
    </w:p>
    <w:sectPr w:rsidR="00370700" w:rsidSect="00676B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6B92"/>
    <w:rsid w:val="00370700"/>
    <w:rsid w:val="003E7F6F"/>
    <w:rsid w:val="004E476E"/>
    <w:rsid w:val="005C3366"/>
    <w:rsid w:val="005D1E07"/>
    <w:rsid w:val="00676B92"/>
    <w:rsid w:val="008336C8"/>
    <w:rsid w:val="00A519BC"/>
    <w:rsid w:val="00DD1EBC"/>
    <w:rsid w:val="00EA663F"/>
    <w:rsid w:val="00FD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1D2FC4C"/>
  <w15:docId w15:val="{768C3B6A-C6E3-4C6F-AFB6-C897C244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Shipley, Melissa A.</cp:lastModifiedBy>
  <cp:revision>4</cp:revision>
  <dcterms:created xsi:type="dcterms:W3CDTF">2022-12-16T17:17:00Z</dcterms:created>
  <dcterms:modified xsi:type="dcterms:W3CDTF">2023-01-20T14:05:00Z</dcterms:modified>
</cp:coreProperties>
</file>