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9FEF" w14:textId="77777777" w:rsidR="00046B1A" w:rsidRDefault="00046B1A" w:rsidP="00046B1A">
      <w:pPr>
        <w:widowControl w:val="0"/>
        <w:autoSpaceDE w:val="0"/>
        <w:autoSpaceDN w:val="0"/>
        <w:adjustRightInd w:val="0"/>
        <w:rPr>
          <w:b/>
          <w:bCs/>
        </w:rPr>
      </w:pPr>
    </w:p>
    <w:p w14:paraId="4E485DB6" w14:textId="572DE3E5" w:rsidR="00046B1A" w:rsidRDefault="00046B1A" w:rsidP="00046B1A">
      <w:pPr>
        <w:widowControl w:val="0"/>
        <w:autoSpaceDE w:val="0"/>
        <w:autoSpaceDN w:val="0"/>
        <w:adjustRightInd w:val="0"/>
        <w:rPr>
          <w:b/>
          <w:bCs/>
        </w:rPr>
      </w:pPr>
      <w:r>
        <w:rPr>
          <w:b/>
          <w:bCs/>
        </w:rPr>
        <w:t>Section 200.276  Non-Sufficient Fund Fee</w:t>
      </w:r>
    </w:p>
    <w:p w14:paraId="493FFD7C" w14:textId="77777777" w:rsidR="00046B1A" w:rsidRDefault="00046B1A" w:rsidP="00046B1A">
      <w:pPr>
        <w:widowControl w:val="0"/>
        <w:autoSpaceDE w:val="0"/>
        <w:autoSpaceDN w:val="0"/>
        <w:adjustRightInd w:val="0"/>
        <w:rPr>
          <w:b/>
          <w:bCs/>
        </w:rPr>
      </w:pPr>
    </w:p>
    <w:p w14:paraId="36EC6D3E" w14:textId="77777777" w:rsidR="00046B1A" w:rsidRDefault="00046B1A" w:rsidP="00046B1A">
      <w:pPr>
        <w:widowControl w:val="0"/>
        <w:autoSpaceDE w:val="0"/>
        <w:autoSpaceDN w:val="0"/>
        <w:adjustRightInd w:val="0"/>
      </w:pPr>
      <w:r>
        <w:t>Any person who delivers a check or other payment to the Division that is returned to the Division unpaid by the financial institution upon which it is drawn shall pay to the Division, in addition to the amount already owed to the Division, a fee of $50.</w:t>
      </w:r>
    </w:p>
    <w:p w14:paraId="5BB6D358" w14:textId="2BE06233" w:rsidR="000174EB" w:rsidRDefault="000174EB" w:rsidP="00093935"/>
    <w:p w14:paraId="5A241837" w14:textId="1BB9C8E9" w:rsidR="00046B1A" w:rsidRPr="00093935" w:rsidRDefault="00046B1A" w:rsidP="00046B1A">
      <w:pPr>
        <w:ind w:firstLine="720"/>
      </w:pPr>
      <w:r>
        <w:t>(Source:  Added at 4</w:t>
      </w:r>
      <w:r w:rsidR="00C431CF">
        <w:t>7</w:t>
      </w:r>
      <w:r>
        <w:t xml:space="preserve"> Ill. Reg. </w:t>
      </w:r>
      <w:r w:rsidR="003C7DD4">
        <w:t>784</w:t>
      </w:r>
      <w:r>
        <w:t xml:space="preserve">, effective </w:t>
      </w:r>
      <w:r w:rsidR="003C7DD4">
        <w:t>January 5, 2023</w:t>
      </w:r>
      <w:r>
        <w:t>)</w:t>
      </w:r>
    </w:p>
    <w:sectPr w:rsidR="00046B1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D407" w14:textId="77777777" w:rsidR="00D87382" w:rsidRDefault="00D87382">
      <w:r>
        <w:separator/>
      </w:r>
    </w:p>
  </w:endnote>
  <w:endnote w:type="continuationSeparator" w:id="0">
    <w:p w14:paraId="0A7373D0" w14:textId="77777777" w:rsidR="00D87382" w:rsidRDefault="00D8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AC9D" w14:textId="77777777" w:rsidR="00D87382" w:rsidRDefault="00D87382">
      <w:r>
        <w:separator/>
      </w:r>
    </w:p>
  </w:footnote>
  <w:footnote w:type="continuationSeparator" w:id="0">
    <w:p w14:paraId="1BF80887" w14:textId="77777777" w:rsidR="00D87382" w:rsidRDefault="00D8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B1A"/>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DD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1CF"/>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38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6D4"/>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2D466"/>
  <w15:chartTrackingRefBased/>
  <w15:docId w15:val="{6B3B4D83-B5C5-4DA0-BBA7-88DED62E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B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Company>Illinois General Assembly</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2022-12-16T17:17:00Z</dcterms:created>
  <dcterms:modified xsi:type="dcterms:W3CDTF">2023-01-20T13:38:00Z</dcterms:modified>
</cp:coreProperties>
</file>