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E8" w:rsidRDefault="00C343E8" w:rsidP="00C343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43E8" w:rsidRDefault="00C343E8" w:rsidP="00C343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160.55  Permanent File</w:t>
      </w:r>
      <w:r>
        <w:t xml:space="preserve"> </w:t>
      </w:r>
    </w:p>
    <w:p w:rsidR="00C343E8" w:rsidRDefault="00C343E8" w:rsidP="00C343E8">
      <w:pPr>
        <w:widowControl w:val="0"/>
        <w:autoSpaceDE w:val="0"/>
        <w:autoSpaceDN w:val="0"/>
        <w:adjustRightInd w:val="0"/>
      </w:pPr>
    </w:p>
    <w:p w:rsidR="00C343E8" w:rsidRDefault="00C343E8" w:rsidP="00C343E8">
      <w:pPr>
        <w:widowControl w:val="0"/>
        <w:autoSpaceDE w:val="0"/>
        <w:autoSpaceDN w:val="0"/>
        <w:adjustRightInd w:val="0"/>
      </w:pPr>
      <w:r>
        <w:t xml:space="preserve">Each licensee shall maintain a permanent file which includes the following: </w:t>
      </w:r>
    </w:p>
    <w:p w:rsidR="00E06CAD" w:rsidRDefault="00E06CAD" w:rsidP="00C343E8">
      <w:pPr>
        <w:widowControl w:val="0"/>
        <w:autoSpaceDE w:val="0"/>
        <w:autoSpaceDN w:val="0"/>
        <w:adjustRightInd w:val="0"/>
      </w:pP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all correspondence sent to or received from the Department within the past 24 months. </w:t>
      </w:r>
    </w:p>
    <w:p w:rsidR="00E06CAD" w:rsidRDefault="00E06CAD" w:rsidP="00C343E8">
      <w:pPr>
        <w:widowControl w:val="0"/>
        <w:autoSpaceDE w:val="0"/>
        <w:autoSpaceDN w:val="0"/>
        <w:adjustRightInd w:val="0"/>
        <w:ind w:left="1440" w:hanging="720"/>
      </w:pP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the last two examination exception reports and any related correspondence. </w:t>
      </w:r>
    </w:p>
    <w:p w:rsidR="00E06CAD" w:rsidRDefault="00E06CAD" w:rsidP="00C343E8">
      <w:pPr>
        <w:widowControl w:val="0"/>
        <w:autoSpaceDE w:val="0"/>
        <w:autoSpaceDN w:val="0"/>
        <w:adjustRightInd w:val="0"/>
        <w:ind w:left="1440" w:hanging="720"/>
      </w:pP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Sales Finance Agency Act, a copy of this Part, the Motor Vehicle Retail Installment Sales Act and the Retail Installment Sales Act. </w:t>
      </w:r>
    </w:p>
    <w:p w:rsidR="00E06CAD" w:rsidRDefault="00E06CAD" w:rsidP="00C343E8">
      <w:pPr>
        <w:widowControl w:val="0"/>
        <w:autoSpaceDE w:val="0"/>
        <w:autoSpaceDN w:val="0"/>
        <w:adjustRightInd w:val="0"/>
        <w:ind w:left="1440" w:hanging="720"/>
      </w:pP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list of Business Source and Affiliates as prescribed in Section 160.200 of this Part. </w:t>
      </w: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</w:p>
    <w:p w:rsidR="00C343E8" w:rsidRDefault="00C343E8" w:rsidP="00C343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13699, effective July 6, 1998) </w:t>
      </w:r>
    </w:p>
    <w:sectPr w:rsidR="00C343E8" w:rsidSect="00C343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43E8"/>
    <w:rsid w:val="0028229F"/>
    <w:rsid w:val="005C3366"/>
    <w:rsid w:val="00A30278"/>
    <w:rsid w:val="00B42ADF"/>
    <w:rsid w:val="00C343E8"/>
    <w:rsid w:val="00E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