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76" w:rsidRDefault="00DA5676" w:rsidP="008A3BA9">
      <w:pPr>
        <w:widowControl w:val="0"/>
        <w:autoSpaceDE w:val="0"/>
        <w:autoSpaceDN w:val="0"/>
        <w:adjustRightInd w:val="0"/>
      </w:pPr>
    </w:p>
    <w:p w:rsidR="000E2C31" w:rsidRDefault="000E2C31" w:rsidP="008A3BA9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794EC7">
        <w:t>13</w:t>
      </w:r>
      <w:r>
        <w:t xml:space="preserve"> of the Sales Finance Agency Act [205 ILCS 660/</w:t>
      </w:r>
      <w:r w:rsidR="008A3BA9">
        <w:t>13</w:t>
      </w:r>
      <w:r>
        <w:t xml:space="preserve">]. </w:t>
      </w:r>
      <w:bookmarkStart w:id="0" w:name="_GoBack"/>
      <w:bookmarkEnd w:id="0"/>
    </w:p>
    <w:sectPr w:rsidR="000E2C31" w:rsidSect="008A3BA9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355"/>
    <w:rsid w:val="000E2C31"/>
    <w:rsid w:val="00255A29"/>
    <w:rsid w:val="004F4355"/>
    <w:rsid w:val="00690085"/>
    <w:rsid w:val="00794EC7"/>
    <w:rsid w:val="008A3BA9"/>
    <w:rsid w:val="00D313CE"/>
    <w:rsid w:val="00D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CAF38A-4B1F-4C8F-A6AE-202A1751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8(9) of the Sales Finance Agency Act [205 ILCS 660/8(9)]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8(9) of the Sales Finance Agency Act [205 ILCS 660/8(9)]</dc:title>
  <dc:subject/>
  <dc:creator>LambTR</dc:creator>
  <cp:keywords/>
  <dc:description/>
  <cp:lastModifiedBy>BockewitzCK</cp:lastModifiedBy>
  <cp:revision>5</cp:revision>
  <dcterms:created xsi:type="dcterms:W3CDTF">2012-06-21T23:03:00Z</dcterms:created>
  <dcterms:modified xsi:type="dcterms:W3CDTF">2017-08-02T14:52:00Z</dcterms:modified>
</cp:coreProperties>
</file>