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345B" w14:textId="77777777" w:rsidR="00E81B42" w:rsidRDefault="00E81B42" w:rsidP="00E81B42">
      <w:pPr>
        <w:widowControl w:val="0"/>
        <w:autoSpaceDE w:val="0"/>
        <w:autoSpaceDN w:val="0"/>
        <w:adjustRightInd w:val="0"/>
      </w:pPr>
    </w:p>
    <w:p w14:paraId="276C83AB" w14:textId="77777777" w:rsidR="00E81B42" w:rsidRDefault="00E81B42" w:rsidP="00E81B4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150.140  Granting Variances</w:t>
      </w:r>
    </w:p>
    <w:p w14:paraId="0903ED39" w14:textId="77777777" w:rsidR="00E81B42" w:rsidRPr="00E81B42" w:rsidRDefault="00E81B42" w:rsidP="00E81B42">
      <w:pPr>
        <w:widowControl w:val="0"/>
        <w:autoSpaceDE w:val="0"/>
        <w:autoSpaceDN w:val="0"/>
        <w:adjustRightInd w:val="0"/>
      </w:pPr>
    </w:p>
    <w:p w14:paraId="76B05CB9" w14:textId="5E6F9EB6" w:rsidR="00E81B42" w:rsidRDefault="00E81B42" w:rsidP="00106F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this Part </w:t>
      </w:r>
      <w:r w:rsidR="00106F65">
        <w:t>in individual cases when the Director finds that:</w:t>
      </w:r>
    </w:p>
    <w:p w14:paraId="66E22E2D" w14:textId="77777777" w:rsidR="00E81B42" w:rsidRDefault="00E81B42" w:rsidP="00E81B42">
      <w:pPr>
        <w:widowControl w:val="0"/>
        <w:autoSpaceDE w:val="0"/>
        <w:autoSpaceDN w:val="0"/>
        <w:adjustRightInd w:val="0"/>
      </w:pPr>
    </w:p>
    <w:p w14:paraId="0E124FB0" w14:textId="77777777" w:rsidR="00E81B42" w:rsidRDefault="00E81B42" w:rsidP="00E81B4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provision from which the variance is granted is not statutorily mandated;</w:t>
      </w:r>
    </w:p>
    <w:p w14:paraId="6F87D685" w14:textId="77777777" w:rsidR="00E81B42" w:rsidRDefault="00E81B42" w:rsidP="00E81B42">
      <w:pPr>
        <w:widowControl w:val="0"/>
        <w:autoSpaceDE w:val="0"/>
        <w:autoSpaceDN w:val="0"/>
        <w:adjustRightInd w:val="0"/>
      </w:pPr>
    </w:p>
    <w:p w14:paraId="493DA660" w14:textId="06D9EB91" w:rsidR="00E81B42" w:rsidRDefault="00E81B42" w:rsidP="00E81B42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>No party will be injured by granting the variance; and</w:t>
      </w:r>
    </w:p>
    <w:p w14:paraId="5D2486AB" w14:textId="77777777" w:rsidR="00E81B42" w:rsidRDefault="00E81B42" w:rsidP="00E81B42">
      <w:pPr>
        <w:widowControl w:val="0"/>
        <w:autoSpaceDE w:val="0"/>
        <w:autoSpaceDN w:val="0"/>
        <w:adjustRightInd w:val="0"/>
      </w:pPr>
    </w:p>
    <w:p w14:paraId="5D4F2722" w14:textId="77777777" w:rsidR="00E81B42" w:rsidRDefault="00E81B42" w:rsidP="00E81B4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rule from which the variance is granted would, in the particular case, be unreasonable or unnecessarily burdensome.</w:t>
      </w:r>
    </w:p>
    <w:p w14:paraId="409D3B76" w14:textId="77777777" w:rsidR="00E81B42" w:rsidRDefault="00E81B42" w:rsidP="00E81B42">
      <w:pPr>
        <w:widowControl w:val="0"/>
        <w:autoSpaceDE w:val="0"/>
        <w:autoSpaceDN w:val="0"/>
        <w:adjustRightInd w:val="0"/>
      </w:pPr>
    </w:p>
    <w:p w14:paraId="77F8F3FD" w14:textId="71712C7C" w:rsidR="000174EB" w:rsidRPr="00093935" w:rsidRDefault="00E81B42" w:rsidP="00E81B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Director shall notify the Board in writing of the granting of a variance, and the reasons for granting the variance, at the next meeting of the Board.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C74B" w14:textId="77777777" w:rsidR="003D7694" w:rsidRDefault="003D7694">
      <w:r>
        <w:separator/>
      </w:r>
    </w:p>
  </w:endnote>
  <w:endnote w:type="continuationSeparator" w:id="0">
    <w:p w14:paraId="00139893" w14:textId="77777777" w:rsidR="003D7694" w:rsidRDefault="003D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3370" w14:textId="77777777" w:rsidR="003D7694" w:rsidRDefault="003D7694">
      <w:r>
        <w:separator/>
      </w:r>
    </w:p>
  </w:footnote>
  <w:footnote w:type="continuationSeparator" w:id="0">
    <w:p w14:paraId="7D8A17FE" w14:textId="77777777" w:rsidR="003D7694" w:rsidRDefault="003D7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F65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69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B42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747A9"/>
  <w15:chartTrackingRefBased/>
  <w15:docId w15:val="{1AA1406A-2E07-4314-BE56-BB47263A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B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470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2023-07-31T13:48:00Z</dcterms:created>
  <dcterms:modified xsi:type="dcterms:W3CDTF">2023-11-09T15:36:00Z</dcterms:modified>
</cp:coreProperties>
</file>