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83" w:rsidRDefault="003B4A83" w:rsidP="003B4A83">
      <w:pPr>
        <w:widowControl w:val="0"/>
        <w:autoSpaceDE w:val="0"/>
        <w:autoSpaceDN w:val="0"/>
        <w:adjustRightInd w:val="0"/>
      </w:pPr>
    </w:p>
    <w:p w:rsidR="003B4A83" w:rsidRDefault="003B4A83" w:rsidP="003B4A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120.110  Timely Deposits</w:t>
      </w:r>
      <w:r>
        <w:t xml:space="preserve"> </w:t>
      </w:r>
    </w:p>
    <w:p w:rsidR="003B4A83" w:rsidRDefault="003B4A83" w:rsidP="003B4A83">
      <w:pPr>
        <w:widowControl w:val="0"/>
        <w:autoSpaceDE w:val="0"/>
        <w:autoSpaceDN w:val="0"/>
        <w:adjustRightInd w:val="0"/>
      </w:pPr>
    </w:p>
    <w:p w:rsidR="003B4A83" w:rsidRDefault="003B4A83" w:rsidP="003B4A83">
      <w:pPr>
        <w:widowControl w:val="0"/>
        <w:autoSpaceDE w:val="0"/>
        <w:autoSpaceDN w:val="0"/>
        <w:adjustRightInd w:val="0"/>
      </w:pPr>
      <w:r>
        <w:t xml:space="preserve">Each check, draft, money order, or other evidence of money cashed by a licensee shall be deposited </w:t>
      </w:r>
      <w:r w:rsidR="005F46D1">
        <w:t xml:space="preserve">or transmitted for deposit within the ordinary course of business </w:t>
      </w:r>
      <w:r>
        <w:t xml:space="preserve">no later than the following business day after the instrument has been cashed.  A deposit to an armored-car service </w:t>
      </w:r>
      <w:r w:rsidR="009A5B7E">
        <w:t>satisfies this requirement</w:t>
      </w:r>
      <w:r>
        <w:t xml:space="preserve">. </w:t>
      </w:r>
    </w:p>
    <w:p w:rsidR="005F46D1" w:rsidRDefault="005F46D1" w:rsidP="003B4A83">
      <w:pPr>
        <w:widowControl w:val="0"/>
        <w:autoSpaceDE w:val="0"/>
        <w:autoSpaceDN w:val="0"/>
        <w:adjustRightInd w:val="0"/>
      </w:pPr>
    </w:p>
    <w:p w:rsidR="005F46D1" w:rsidRDefault="005F46D1" w:rsidP="005F46D1">
      <w:pPr>
        <w:widowControl w:val="0"/>
        <w:autoSpaceDE w:val="0"/>
        <w:autoSpaceDN w:val="0"/>
        <w:adjustRightInd w:val="0"/>
        <w:ind w:firstLine="720"/>
      </w:pPr>
      <w:r>
        <w:t xml:space="preserve">(Source:  Amended at 45 Ill. Reg. </w:t>
      </w:r>
      <w:r w:rsidR="0026046A">
        <w:t>9947</w:t>
      </w:r>
      <w:r>
        <w:t xml:space="preserve">, effective </w:t>
      </w:r>
      <w:bookmarkStart w:id="0" w:name="_GoBack"/>
      <w:r w:rsidR="0026046A">
        <w:t>July 26, 2021</w:t>
      </w:r>
      <w:bookmarkEnd w:id="0"/>
      <w:r>
        <w:t>)</w:t>
      </w:r>
    </w:p>
    <w:sectPr w:rsidR="005F46D1" w:rsidSect="003B4A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A83"/>
    <w:rsid w:val="0018523F"/>
    <w:rsid w:val="0026046A"/>
    <w:rsid w:val="003B4A83"/>
    <w:rsid w:val="005C3366"/>
    <w:rsid w:val="005F46D1"/>
    <w:rsid w:val="008C1532"/>
    <w:rsid w:val="009A5B7E"/>
    <w:rsid w:val="00D60CE4"/>
    <w:rsid w:val="00EF2810"/>
    <w:rsid w:val="00F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C69121-477B-4739-B14E-FF4CF44C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3</cp:revision>
  <dcterms:created xsi:type="dcterms:W3CDTF">2021-07-12T14:41:00Z</dcterms:created>
  <dcterms:modified xsi:type="dcterms:W3CDTF">2021-08-03T16:26:00Z</dcterms:modified>
</cp:coreProperties>
</file>