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9425" w14:textId="77777777" w:rsidR="00B13CCA" w:rsidRDefault="00B13CCA" w:rsidP="00B13CCA">
      <w:pPr>
        <w:widowControl w:val="0"/>
        <w:autoSpaceDE w:val="0"/>
        <w:autoSpaceDN w:val="0"/>
        <w:adjustRightInd w:val="0"/>
      </w:pPr>
    </w:p>
    <w:p w14:paraId="318F50C5" w14:textId="77777777" w:rsidR="00B13CCA" w:rsidRDefault="00B13CCA" w:rsidP="00B13C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110.50  Cash Book</w:t>
      </w:r>
      <w:r>
        <w:t xml:space="preserve"> </w:t>
      </w:r>
    </w:p>
    <w:p w14:paraId="621A5CD2" w14:textId="77777777" w:rsidR="00B13CCA" w:rsidRDefault="00B13CCA" w:rsidP="00B13CCA">
      <w:pPr>
        <w:widowControl w:val="0"/>
        <w:autoSpaceDE w:val="0"/>
        <w:autoSpaceDN w:val="0"/>
        <w:adjustRightInd w:val="0"/>
      </w:pPr>
    </w:p>
    <w:p w14:paraId="2867DA87" w14:textId="7BDE5A63" w:rsidR="00B13CCA" w:rsidRDefault="00B13CCA" w:rsidP="00B13C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receipts and disbursements of any amount whatsoever shall be entered</w:t>
      </w:r>
      <w:r w:rsidR="006008B8">
        <w:t>,</w:t>
      </w:r>
      <w:r>
        <w:t xml:space="preserve"> on the day they occur</w:t>
      </w:r>
      <w:r w:rsidR="006008B8">
        <w:t>,</w:t>
      </w:r>
      <w:r>
        <w:t xml:space="preserve"> in the cash book or equivalent record. Separate headings shall be provided for payments on principal and interest and for fees collected from obligors for filing, recording</w:t>
      </w:r>
      <w:r w:rsidR="00C4674D">
        <w:t>,</w:t>
      </w:r>
      <w:r>
        <w:t xml:space="preserve"> and releasing security agreements, financing statement for perfecting a lien on a motor vehicle, or for amounts received for any type of insurance coverage. In the case of precomputed loans, payments applied to the note may be shown as a total sum and need not be itemized between principal and precomputed charges. Additional charges collected for delinquency shall be itemized or otherwise separately indicated. </w:t>
      </w:r>
    </w:p>
    <w:p w14:paraId="333738A6" w14:textId="77777777" w:rsidR="00B13CCA" w:rsidRDefault="00B13CCA" w:rsidP="00D225C9">
      <w:pPr>
        <w:widowControl w:val="0"/>
        <w:autoSpaceDE w:val="0"/>
        <w:autoSpaceDN w:val="0"/>
        <w:adjustRightInd w:val="0"/>
      </w:pPr>
    </w:p>
    <w:p w14:paraId="6884F658" w14:textId="5D52BACD" w:rsidR="00B13CCA" w:rsidRDefault="00B13CCA" w:rsidP="00B13C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cash book shall show all fees paid by the licensee for filing, recording</w:t>
      </w:r>
      <w:r w:rsidR="007226E4">
        <w:t>,</w:t>
      </w:r>
      <w:r>
        <w:t xml:space="preserve"> and releasing security agreements, </w:t>
      </w:r>
      <w:r w:rsidR="006008B8">
        <w:t xml:space="preserve">for </w:t>
      </w:r>
      <w:r>
        <w:t xml:space="preserve">financing statements or for perfecting a lien on a motor vehicle, and the actual date of payment. </w:t>
      </w:r>
    </w:p>
    <w:p w14:paraId="4FEB7718" w14:textId="77777777" w:rsidR="00B13CCA" w:rsidRDefault="00B13CCA" w:rsidP="00D225C9">
      <w:pPr>
        <w:widowControl w:val="0"/>
        <w:autoSpaceDE w:val="0"/>
        <w:autoSpaceDN w:val="0"/>
        <w:adjustRightInd w:val="0"/>
      </w:pPr>
    </w:p>
    <w:p w14:paraId="1744A77E" w14:textId="33AC8D22" w:rsidR="00B13CCA" w:rsidRDefault="00B13CCA" w:rsidP="00B13C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cash book shall be a permanent record of all details of income and disbursements</w:t>
      </w:r>
      <w:r w:rsidR="006008B8">
        <w:t>,</w:t>
      </w:r>
      <w:r>
        <w:t xml:space="preserve"> including all entries to individual accounts of borrowers. </w:t>
      </w:r>
      <w:r w:rsidR="00C4674D">
        <w:t xml:space="preserve"> A licensee may maintain these files in any medium or format which accurately reproduces original documents or papers.</w:t>
      </w:r>
    </w:p>
    <w:p w14:paraId="3FDA4319" w14:textId="77777777" w:rsidR="00B13CCA" w:rsidRDefault="00B13CCA" w:rsidP="00D225C9">
      <w:pPr>
        <w:widowControl w:val="0"/>
        <w:autoSpaceDE w:val="0"/>
        <w:autoSpaceDN w:val="0"/>
        <w:adjustRightInd w:val="0"/>
      </w:pPr>
    </w:p>
    <w:p w14:paraId="334CE402" w14:textId="4507EBEF" w:rsidR="00B13CCA" w:rsidRPr="00D55B37" w:rsidRDefault="00C4674D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3123FB">
        <w:t>9271</w:t>
      </w:r>
      <w:r w:rsidRPr="00FD1AD2">
        <w:t xml:space="preserve">, effective </w:t>
      </w:r>
      <w:r w:rsidR="003123FB">
        <w:t>June 20, 2023</w:t>
      </w:r>
      <w:r w:rsidRPr="00FD1AD2">
        <w:t>)</w:t>
      </w:r>
    </w:p>
    <w:sectPr w:rsidR="00B13CCA" w:rsidRPr="00D55B37" w:rsidSect="00B13C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D45D" w14:textId="77777777" w:rsidR="00A27A49" w:rsidRDefault="00A242F0">
      <w:r>
        <w:separator/>
      </w:r>
    </w:p>
  </w:endnote>
  <w:endnote w:type="continuationSeparator" w:id="0">
    <w:p w14:paraId="709028DC" w14:textId="77777777" w:rsidR="00A27A49" w:rsidRDefault="00A2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3F6F9" w14:textId="77777777" w:rsidR="00A27A49" w:rsidRDefault="00A242F0">
      <w:r>
        <w:separator/>
      </w:r>
    </w:p>
  </w:footnote>
  <w:footnote w:type="continuationSeparator" w:id="0">
    <w:p w14:paraId="353C7AF8" w14:textId="77777777" w:rsidR="00A27A49" w:rsidRDefault="00A24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E3074"/>
    <w:rsid w:val="00216A5A"/>
    <w:rsid w:val="00225354"/>
    <w:rsid w:val="002524EC"/>
    <w:rsid w:val="002A643F"/>
    <w:rsid w:val="002C350C"/>
    <w:rsid w:val="003123FB"/>
    <w:rsid w:val="00321E12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08B8"/>
    <w:rsid w:val="006A2114"/>
    <w:rsid w:val="006D5961"/>
    <w:rsid w:val="007226E4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242F0"/>
    <w:rsid w:val="00A27A49"/>
    <w:rsid w:val="00A414BC"/>
    <w:rsid w:val="00A600AA"/>
    <w:rsid w:val="00A62F7E"/>
    <w:rsid w:val="00AB29C6"/>
    <w:rsid w:val="00AE120A"/>
    <w:rsid w:val="00AE1744"/>
    <w:rsid w:val="00AE5547"/>
    <w:rsid w:val="00B07E7E"/>
    <w:rsid w:val="00B13CCA"/>
    <w:rsid w:val="00B31598"/>
    <w:rsid w:val="00B35D67"/>
    <w:rsid w:val="00B516F7"/>
    <w:rsid w:val="00B66925"/>
    <w:rsid w:val="00B71177"/>
    <w:rsid w:val="00B85DD8"/>
    <w:rsid w:val="00B876EC"/>
    <w:rsid w:val="00BF5EF1"/>
    <w:rsid w:val="00C4537A"/>
    <w:rsid w:val="00C4674D"/>
    <w:rsid w:val="00CC13F9"/>
    <w:rsid w:val="00CD3723"/>
    <w:rsid w:val="00D225C9"/>
    <w:rsid w:val="00D55B37"/>
    <w:rsid w:val="00D62188"/>
    <w:rsid w:val="00D735B8"/>
    <w:rsid w:val="00D93C67"/>
    <w:rsid w:val="00DA240E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9505E"/>
  <w15:docId w15:val="{373452A9-7247-4852-8D51-C226D46B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C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2023-06-30T19:53:00Z</dcterms:created>
  <dcterms:modified xsi:type="dcterms:W3CDTF">2023-07-07T18:29:00Z</dcterms:modified>
</cp:coreProperties>
</file>