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18" w:rsidRPr="00B81C18" w:rsidRDefault="00B81C18" w:rsidP="00B81C18">
      <w:pPr>
        <w:rPr>
          <w:rFonts w:eastAsia="Calibri"/>
        </w:rPr>
      </w:pPr>
    </w:p>
    <w:p w:rsidR="00B81C18" w:rsidRPr="00B81C18" w:rsidRDefault="00B81C18" w:rsidP="00B81C18">
      <w:pPr>
        <w:rPr>
          <w:rFonts w:eastAsia="Calibri"/>
          <w:b/>
        </w:rPr>
      </w:pPr>
      <w:r w:rsidRPr="00B81C18">
        <w:rPr>
          <w:rFonts w:eastAsia="Calibri"/>
          <w:b/>
        </w:rPr>
        <w:t>Section 100.260  Severability</w:t>
      </w:r>
    </w:p>
    <w:p w:rsidR="00B81C18" w:rsidRPr="00B81C18" w:rsidRDefault="00B81C18" w:rsidP="00B81C18">
      <w:pPr>
        <w:rPr>
          <w:rFonts w:eastAsia="Calibri"/>
        </w:rPr>
      </w:pPr>
    </w:p>
    <w:p w:rsidR="00B81C18" w:rsidRPr="00B81C18" w:rsidRDefault="00B81C18" w:rsidP="00B81C18">
      <w:r w:rsidRPr="00B81C18">
        <w:t>If any Section, subdivision, sentence, or clause of this Part shall be held by a court of competent jurisdiction to be invalid, such holding shall not affe</w:t>
      </w:r>
      <w:r w:rsidR="0078494E">
        <w:t>ct the remaining parts thereof.</w:t>
      </w:r>
      <w:bookmarkStart w:id="0" w:name="_GoBack"/>
      <w:bookmarkEnd w:id="0"/>
    </w:p>
    <w:sectPr w:rsidR="00B81C18" w:rsidRPr="00B81C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55" w:rsidRDefault="00AA4455">
      <w:r>
        <w:separator/>
      </w:r>
    </w:p>
  </w:endnote>
  <w:endnote w:type="continuationSeparator" w:id="0">
    <w:p w:rsidR="00AA4455" w:rsidRDefault="00A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55" w:rsidRDefault="00AA4455">
      <w:r>
        <w:separator/>
      </w:r>
    </w:p>
  </w:footnote>
  <w:footnote w:type="continuationSeparator" w:id="0">
    <w:p w:rsidR="00AA4455" w:rsidRDefault="00AA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94E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E97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455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C18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13941-BCEE-486A-B86F-AE650319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C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2021-05-11T19:24:00Z</dcterms:created>
  <dcterms:modified xsi:type="dcterms:W3CDTF">2021-05-13T20:50:00Z</dcterms:modified>
</cp:coreProperties>
</file>