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71" w:rsidRDefault="00AF3771" w:rsidP="00AF37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3771" w:rsidRDefault="00AF3771" w:rsidP="00AF3771">
      <w:pPr>
        <w:widowControl w:val="0"/>
        <w:autoSpaceDE w:val="0"/>
        <w:autoSpaceDN w:val="0"/>
        <w:adjustRightInd w:val="0"/>
        <w:jc w:val="center"/>
      </w:pPr>
      <w:r>
        <w:t>PART 860</w:t>
      </w:r>
    </w:p>
    <w:p w:rsidR="00AF3771" w:rsidRDefault="00AF3771" w:rsidP="00AF3771">
      <w:pPr>
        <w:widowControl w:val="0"/>
        <w:autoSpaceDE w:val="0"/>
        <w:autoSpaceDN w:val="0"/>
        <w:adjustRightInd w:val="0"/>
        <w:jc w:val="center"/>
      </w:pPr>
      <w:r>
        <w:t>STATE REMEDIAL ACTION PRIORITIES LIST (REPEALED)</w:t>
      </w:r>
    </w:p>
    <w:sectPr w:rsidR="00AF3771" w:rsidSect="00AF37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3771"/>
    <w:rsid w:val="00047FD9"/>
    <w:rsid w:val="005C3366"/>
    <w:rsid w:val="00A40DE2"/>
    <w:rsid w:val="00AF3771"/>
    <w:rsid w:val="00E5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860</vt:lpstr>
    </vt:vector>
  </TitlesOfParts>
  <Company>General Assembly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860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