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91" w:rsidRDefault="002B5E91" w:rsidP="002B5E91">
      <w:pPr>
        <w:rPr>
          <w:rFonts w:eastAsiaTheme="minorEastAsia"/>
        </w:rPr>
      </w:pPr>
    </w:p>
    <w:p w:rsidR="002B5E91" w:rsidRDefault="002B5E91" w:rsidP="002B5E91">
      <w:pPr>
        <w:rPr>
          <w:b/>
        </w:rPr>
      </w:pPr>
      <w:r>
        <w:rPr>
          <w:b/>
        </w:rPr>
        <w:t>Section 845.150  Incorporations by Reference</w:t>
      </w:r>
    </w:p>
    <w:p w:rsidR="002B5E91" w:rsidRPr="002B5E91" w:rsidRDefault="002B5E91" w:rsidP="002B5E91"/>
    <w:p w:rsidR="002B5E91" w:rsidRDefault="002B5E91" w:rsidP="008F1AE7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8F1AE7">
        <w:rPr>
          <w:color w:val="000000"/>
        </w:rPr>
        <w:t>For purposes of this Part, the</w:t>
      </w:r>
      <w:r>
        <w:rPr>
          <w:color w:val="000000"/>
        </w:rPr>
        <w:t xml:space="preserve"> Board incorporates the following material by reference:</w:t>
      </w:r>
    </w:p>
    <w:p w:rsidR="008F1AE7" w:rsidRDefault="008F1AE7" w:rsidP="008F1AE7">
      <w:pPr>
        <w:rPr>
          <w:color w:val="000000"/>
        </w:rPr>
      </w:pPr>
    </w:p>
    <w:p w:rsidR="008F1AE7" w:rsidRDefault="008F1AE7" w:rsidP="008F1AE7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>
        <w:t>Non-Regulatory Government Publications and Publications of Recognized Organizations and Associations:</w:t>
      </w:r>
    </w:p>
    <w:p w:rsidR="002B5E91" w:rsidRDefault="002B5E91" w:rsidP="002B5E91">
      <w:pPr>
        <w:rPr>
          <w:color w:val="000000"/>
        </w:rPr>
      </w:pPr>
    </w:p>
    <w:p w:rsidR="002B5E91" w:rsidRDefault="002B5E91" w:rsidP="008F1AE7">
      <w:pPr>
        <w:ind w:left="2160"/>
        <w:rPr>
          <w:rFonts w:eastAsiaTheme="minorEastAsia"/>
        </w:rPr>
      </w:pPr>
      <w:bookmarkStart w:id="0" w:name="_Hlk25155646"/>
      <w:r>
        <w:rPr>
          <w:rFonts w:eastAsiaTheme="minorEastAsia"/>
        </w:rPr>
        <w:t>Association for the Advancement of Cost Engineering (AACE)</w:t>
      </w:r>
      <w:r w:rsidR="008F1AE7">
        <w:rPr>
          <w:rFonts w:eastAsiaTheme="minorEastAsia"/>
        </w:rPr>
        <w:t xml:space="preserve">, </w:t>
      </w:r>
      <w:r w:rsidR="008F1AE7" w:rsidRPr="00B04363">
        <w:t>726 East Park Avenue #180</w:t>
      </w:r>
      <w:r w:rsidR="008F1AE7">
        <w:t>, Fairmont, WV 26554, (304) 296-8444, web.aacei.org.</w:t>
      </w:r>
    </w:p>
    <w:p w:rsidR="002B5E91" w:rsidRDefault="002B5E91" w:rsidP="008F1AE7">
      <w:pPr>
        <w:rPr>
          <w:rFonts w:eastAsiaTheme="minorEastAsia"/>
        </w:rPr>
      </w:pPr>
    </w:p>
    <w:p w:rsidR="002B5E91" w:rsidRDefault="002B5E91" w:rsidP="008F1AE7">
      <w:pPr>
        <w:ind w:left="2880"/>
        <w:rPr>
          <w:rFonts w:eastAsiaTheme="minorEastAsia"/>
        </w:rPr>
      </w:pPr>
      <w:r>
        <w:rPr>
          <w:rFonts w:eastAsiaTheme="minorEastAsia"/>
        </w:rPr>
        <w:t>"Cost</w:t>
      </w:r>
      <w:r w:rsidR="0077547D">
        <w:rPr>
          <w:rFonts w:eastAsiaTheme="minorEastAsia"/>
        </w:rPr>
        <w:t xml:space="preserve"> Estimate Classification System − </w:t>
      </w:r>
      <w:r>
        <w:rPr>
          <w:rFonts w:eastAsiaTheme="minorEastAsia"/>
        </w:rPr>
        <w:t>As Applied in Engineering, Procurement, and Construction for the Process Industries"</w:t>
      </w:r>
      <w:r w:rsidR="0077547D">
        <w:rPr>
          <w:rFonts w:eastAsiaTheme="minorEastAsia"/>
        </w:rPr>
        <w:t>,</w:t>
      </w:r>
      <w:r>
        <w:rPr>
          <w:rFonts w:eastAsiaTheme="minorEastAsia"/>
        </w:rPr>
        <w:t xml:space="preserve"> TCM Framework: 7.3 – Cost Estimating and Budgeting. March 6, 2009, AACE International Recommended Practice No. 18R-97.</w:t>
      </w:r>
    </w:p>
    <w:p w:rsidR="002B5E91" w:rsidRDefault="002B5E91" w:rsidP="002B5E91">
      <w:pPr>
        <w:rPr>
          <w:rFonts w:eastAsiaTheme="minorEastAsia"/>
        </w:rPr>
      </w:pPr>
    </w:p>
    <w:p w:rsidR="002B5E91" w:rsidRDefault="002B5E91" w:rsidP="002F06FC">
      <w:pPr>
        <w:ind w:left="2160"/>
        <w:rPr>
          <w:rFonts w:eastAsiaTheme="minorEastAsia"/>
        </w:rPr>
      </w:pPr>
      <w:r>
        <w:rPr>
          <w:rFonts w:eastAsiaTheme="minorEastAsia"/>
        </w:rPr>
        <w:t>NTIS. National Technical Information Service, 5285 Port Royal Road, Springfield VA 22161</w:t>
      </w:r>
      <w:r w:rsidR="0077547D">
        <w:rPr>
          <w:rFonts w:eastAsiaTheme="minorEastAsia"/>
        </w:rPr>
        <w:t>,</w:t>
      </w:r>
      <w:r>
        <w:rPr>
          <w:rFonts w:eastAsiaTheme="minorEastAsia"/>
        </w:rPr>
        <w:t xml:space="preserve"> (703) 605-6000</w:t>
      </w:r>
      <w:r w:rsidR="008F1AE7">
        <w:rPr>
          <w:rFonts w:eastAsiaTheme="minorEastAsia"/>
        </w:rPr>
        <w:t>,</w:t>
      </w:r>
      <w:r w:rsidR="00A03ADC">
        <w:rPr>
          <w:rFonts w:eastAsiaTheme="minorEastAsia"/>
        </w:rPr>
        <w:t xml:space="preserve"> www.ntis.gov.</w:t>
      </w:r>
    </w:p>
    <w:p w:rsidR="002B5E91" w:rsidRDefault="002B5E91" w:rsidP="002B5E91">
      <w:pPr>
        <w:rPr>
          <w:rFonts w:eastAsiaTheme="minorEastAsia"/>
        </w:rPr>
      </w:pPr>
    </w:p>
    <w:p w:rsidR="002B5E91" w:rsidRDefault="002B5E91" w:rsidP="002F06FC">
      <w:pPr>
        <w:ind w:left="2880"/>
        <w:rPr>
          <w:rFonts w:eastAsiaTheme="minorEastAsia"/>
        </w:rPr>
      </w:pPr>
      <w:r>
        <w:rPr>
          <w:rFonts w:eastAsiaTheme="minorEastAsia"/>
        </w:rPr>
        <w:t>"Test Methods for Evaluating Solid Waste, Physical/Chemical Methods</w:t>
      </w:r>
      <w:r w:rsidR="0077547D">
        <w:rPr>
          <w:rFonts w:eastAsiaTheme="minorEastAsia"/>
        </w:rPr>
        <w:t>"</w:t>
      </w:r>
      <w:r>
        <w:rPr>
          <w:rFonts w:eastAsiaTheme="minorEastAsia"/>
        </w:rPr>
        <w:t>, USEPA Publication No. SW-846, as amended by Updates I, II, IIA, IIB, III, IIIA, and IIIB (Doc. No. 955-001-00000-1) (available online at https://www.epa.gov/hw-sw846/sw-846-compendium).</w:t>
      </w:r>
    </w:p>
    <w:p w:rsidR="002B5E91" w:rsidRDefault="002B5E91" w:rsidP="002B5E91">
      <w:pPr>
        <w:rPr>
          <w:color w:val="000000"/>
        </w:rPr>
      </w:pPr>
    </w:p>
    <w:p w:rsidR="008F1AE7" w:rsidRDefault="008F1AE7" w:rsidP="00834C22">
      <w:pPr>
        <w:widowControl w:val="0"/>
        <w:ind w:left="2160" w:hanging="720"/>
      </w:pPr>
      <w:r>
        <w:t>2)</w:t>
      </w:r>
      <w:r>
        <w:tab/>
        <w:t xml:space="preserve">Code of Federal Regulations. Available from the Superintendent of Documents, U.S. Government Publishing Office, Washington, DC 20401, (202)783-3238, https://www.ecfr.gov, https:/www.govinfo.gov/app/collection/cfr, or </w:t>
      </w:r>
      <w:bookmarkStart w:id="1" w:name="_GoBack"/>
      <w:bookmarkEnd w:id="1"/>
      <w:r w:rsidR="00834C22" w:rsidRPr="00834C22">
        <w:t>https://www.federalregister.gov</w:t>
      </w:r>
      <w:r>
        <w:t>:</w:t>
      </w:r>
    </w:p>
    <w:p w:rsidR="00834C22" w:rsidRDefault="00834C22" w:rsidP="00834C22">
      <w:pPr>
        <w:widowControl w:val="0"/>
      </w:pPr>
    </w:p>
    <w:p w:rsidR="008F1AE7" w:rsidRDefault="008F1AE7" w:rsidP="00834C22">
      <w:pPr>
        <w:widowControl w:val="0"/>
        <w:ind w:left="3600" w:hanging="720"/>
      </w:pPr>
      <w:r>
        <w:t>40 CFR 257.53 (2019) (Definition of "beneficial use of CCR")</w:t>
      </w:r>
    </w:p>
    <w:p w:rsidR="008F1AE7" w:rsidRDefault="008F1AE7" w:rsidP="002F06FC">
      <w:pPr>
        <w:ind w:left="2880"/>
        <w:rPr>
          <w:color w:val="000000"/>
        </w:rPr>
      </w:pPr>
      <w:r>
        <w:t>40 CFR 257.103(f)(1)(x) (85 Fed. Reg. 53563-64 (Aug. 28, 2020)) (Preparation of Semi-Annual Progress Reports)</w:t>
      </w:r>
    </w:p>
    <w:p w:rsidR="008F1AE7" w:rsidRDefault="008F1AE7" w:rsidP="002B5E91">
      <w:pPr>
        <w:rPr>
          <w:color w:val="000000"/>
        </w:rPr>
      </w:pPr>
    </w:p>
    <w:bookmarkEnd w:id="0"/>
    <w:p w:rsidR="002B5E91" w:rsidRDefault="002B5E91" w:rsidP="002B5E91">
      <w:pPr>
        <w:ind w:left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This Section incorporates no later editions or amendments.</w:t>
      </w:r>
    </w:p>
    <w:sectPr w:rsidR="002B5E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DB8" w:rsidRDefault="00CE3DB8">
      <w:r>
        <w:separator/>
      </w:r>
    </w:p>
  </w:endnote>
  <w:endnote w:type="continuationSeparator" w:id="0">
    <w:p w:rsidR="00CE3DB8" w:rsidRDefault="00CE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DB8" w:rsidRDefault="00CE3DB8">
      <w:r>
        <w:separator/>
      </w:r>
    </w:p>
  </w:footnote>
  <w:footnote w:type="continuationSeparator" w:id="0">
    <w:p w:rsidR="00CE3DB8" w:rsidRDefault="00CE3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E91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6F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31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47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C2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AE7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ADC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3F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DB8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9F756-B3CB-478C-91D8-EE3899F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E91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8F1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8</cp:revision>
  <dcterms:created xsi:type="dcterms:W3CDTF">2020-04-20T19:44:00Z</dcterms:created>
  <dcterms:modified xsi:type="dcterms:W3CDTF">2021-04-01T14:56:00Z</dcterms:modified>
</cp:coreProperties>
</file>