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2C9" w:rsidRDefault="00F942C9" w:rsidP="00F942C9">
      <w:pPr>
        <w:widowControl w:val="0"/>
        <w:autoSpaceDE w:val="0"/>
        <w:autoSpaceDN w:val="0"/>
        <w:adjustRightInd w:val="0"/>
      </w:pPr>
    </w:p>
    <w:p w:rsidR="00F942C9" w:rsidRDefault="00F942C9" w:rsidP="00F942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811.314  Final Cover System</w:t>
      </w:r>
      <w:r>
        <w:t xml:space="preserve"> </w:t>
      </w:r>
    </w:p>
    <w:p w:rsidR="00F942C9" w:rsidRDefault="00F942C9" w:rsidP="00F942C9">
      <w:pPr>
        <w:widowControl w:val="0"/>
        <w:autoSpaceDE w:val="0"/>
        <w:autoSpaceDN w:val="0"/>
        <w:adjustRightInd w:val="0"/>
      </w:pPr>
    </w:p>
    <w:p w:rsidR="00F942C9" w:rsidRDefault="00F942C9" w:rsidP="00F942C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unit </w:t>
      </w:r>
      <w:r w:rsidR="004508E4">
        <w:t>must</w:t>
      </w:r>
      <w:r>
        <w:t xml:space="preserve"> be covered by a final cover consisting of a low permeability layer overlain by a final protective layer constructed in accordance with the requirements of this Section</w:t>
      </w:r>
      <w:r w:rsidR="004508E4">
        <w:t xml:space="preserve">, unless the Agency has issued an </w:t>
      </w:r>
      <w:proofErr w:type="spellStart"/>
      <w:r w:rsidR="004508E4">
        <w:t>RD&amp;D</w:t>
      </w:r>
      <w:proofErr w:type="spellEnd"/>
      <w:r w:rsidR="004508E4">
        <w:t xml:space="preserve"> permit that allows the use of an innovative final cover technology pursuant to an adjusted standard issued under 35 Ill. Adm. Cod</w:t>
      </w:r>
      <w:r w:rsidR="00D4740B">
        <w:t>e</w:t>
      </w:r>
      <w:r w:rsidR="004508E4">
        <w:t xml:space="preserve"> 813.112(b), and that permit is in effect</w:t>
      </w:r>
      <w:r>
        <w:t xml:space="preserve">. </w:t>
      </w:r>
    </w:p>
    <w:p w:rsidR="0039243B" w:rsidRDefault="0039243B" w:rsidP="00397E4F">
      <w:pPr>
        <w:widowControl w:val="0"/>
        <w:autoSpaceDE w:val="0"/>
        <w:autoSpaceDN w:val="0"/>
        <w:adjustRightInd w:val="0"/>
      </w:pPr>
    </w:p>
    <w:p w:rsidR="00F942C9" w:rsidRDefault="00F942C9" w:rsidP="00F942C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Standards </w:t>
      </w:r>
      <w:r w:rsidR="00D4740B">
        <w:t>f</w:t>
      </w:r>
      <w:r>
        <w:t xml:space="preserve">or </w:t>
      </w:r>
      <w:r w:rsidR="00D4740B">
        <w:t>t</w:t>
      </w:r>
      <w:r>
        <w:t xml:space="preserve">he Low Permeability Layer </w:t>
      </w:r>
    </w:p>
    <w:p w:rsidR="0039243B" w:rsidRDefault="0039243B" w:rsidP="00397E4F">
      <w:pPr>
        <w:widowControl w:val="0"/>
        <w:autoSpaceDE w:val="0"/>
        <w:autoSpaceDN w:val="0"/>
        <w:adjustRightInd w:val="0"/>
      </w:pPr>
    </w:p>
    <w:p w:rsidR="00F942C9" w:rsidRDefault="00F942C9" w:rsidP="00F942C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Not later than 60 days after placement of the final lift of solid waste, a low permeability layer </w:t>
      </w:r>
      <w:r w:rsidR="004508E4">
        <w:t>must</w:t>
      </w:r>
      <w:r>
        <w:t xml:space="preserve"> be constructed. </w:t>
      </w:r>
    </w:p>
    <w:p w:rsidR="0039243B" w:rsidRDefault="0039243B" w:rsidP="00397E4F">
      <w:pPr>
        <w:widowControl w:val="0"/>
        <w:autoSpaceDE w:val="0"/>
        <w:autoSpaceDN w:val="0"/>
        <w:adjustRightInd w:val="0"/>
      </w:pPr>
    </w:p>
    <w:p w:rsidR="00F942C9" w:rsidRDefault="00F942C9" w:rsidP="00F942C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low permeability layer </w:t>
      </w:r>
      <w:r w:rsidR="004508E4">
        <w:t>must</w:t>
      </w:r>
      <w:r>
        <w:t xml:space="preserve"> cover the entire unit and connect with the liner system. </w:t>
      </w:r>
    </w:p>
    <w:p w:rsidR="0039243B" w:rsidRDefault="0039243B" w:rsidP="00397E4F">
      <w:pPr>
        <w:widowControl w:val="0"/>
        <w:autoSpaceDE w:val="0"/>
        <w:autoSpaceDN w:val="0"/>
        <w:adjustRightInd w:val="0"/>
      </w:pPr>
    </w:p>
    <w:p w:rsidR="00F942C9" w:rsidRDefault="00F942C9" w:rsidP="00F942C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low permeability layer </w:t>
      </w:r>
      <w:r w:rsidR="004508E4">
        <w:t>must</w:t>
      </w:r>
      <w:r>
        <w:t xml:space="preserve"> consist of any one of the following: </w:t>
      </w:r>
    </w:p>
    <w:p w:rsidR="0039243B" w:rsidRDefault="0039243B" w:rsidP="00397E4F">
      <w:pPr>
        <w:widowControl w:val="0"/>
        <w:autoSpaceDE w:val="0"/>
        <w:autoSpaceDN w:val="0"/>
        <w:adjustRightInd w:val="0"/>
      </w:pPr>
    </w:p>
    <w:p w:rsidR="00F942C9" w:rsidRDefault="00F942C9" w:rsidP="00F942C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compacted earth layer constructed in accordance with the following standards: </w:t>
      </w:r>
    </w:p>
    <w:p w:rsidR="0039243B" w:rsidRDefault="0039243B" w:rsidP="00397E4F">
      <w:pPr>
        <w:widowControl w:val="0"/>
        <w:autoSpaceDE w:val="0"/>
        <w:autoSpaceDN w:val="0"/>
        <w:adjustRightInd w:val="0"/>
      </w:pPr>
    </w:p>
    <w:p w:rsidR="00F942C9" w:rsidRDefault="00F942C9" w:rsidP="00F942C9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 xml:space="preserve">The minimum allowable thickness </w:t>
      </w:r>
      <w:r w:rsidR="004508E4">
        <w:t>must</w:t>
      </w:r>
      <w:r>
        <w:t xml:space="preserve"> be 0.91 meter (3 feet); </w:t>
      </w:r>
      <w:r w:rsidR="00142910">
        <w:t>and</w:t>
      </w:r>
    </w:p>
    <w:p w:rsidR="0039243B" w:rsidRDefault="0039243B" w:rsidP="00397E4F">
      <w:pPr>
        <w:widowControl w:val="0"/>
        <w:autoSpaceDE w:val="0"/>
        <w:autoSpaceDN w:val="0"/>
        <w:adjustRightInd w:val="0"/>
      </w:pPr>
    </w:p>
    <w:p w:rsidR="00F942C9" w:rsidRDefault="00F942C9" w:rsidP="00F942C9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The layer </w:t>
      </w:r>
      <w:r w:rsidR="004508E4">
        <w:t>must</w:t>
      </w:r>
      <w:r>
        <w:t xml:space="preserve"> be compacted to ac</w:t>
      </w:r>
      <w:r w:rsidR="00DB648B">
        <w:t>hieve a  permeability of 1</w:t>
      </w:r>
      <w:r w:rsidR="00945C86">
        <w:t xml:space="preserve"> </w:t>
      </w:r>
      <w:r w:rsidR="00DB648B">
        <w:t>x</w:t>
      </w:r>
      <w:r w:rsidR="00945C86">
        <w:t xml:space="preserve"> </w:t>
      </w:r>
      <w:bookmarkStart w:id="0" w:name="_GoBack"/>
      <w:bookmarkEnd w:id="0"/>
      <w:r w:rsidR="00DB648B">
        <w:t>10</w:t>
      </w:r>
      <w:r w:rsidRPr="00DB648B">
        <w:rPr>
          <w:vertAlign w:val="superscript"/>
        </w:rPr>
        <w:t>-7</w:t>
      </w:r>
      <w:r>
        <w:t xml:space="preserve"> centimeters per second and minimize void spaces</w:t>
      </w:r>
      <w:r w:rsidR="006D35B5">
        <w:t>.</w:t>
      </w:r>
      <w:r>
        <w:t xml:space="preserve"> </w:t>
      </w:r>
    </w:p>
    <w:p w:rsidR="0039243B" w:rsidRDefault="0039243B" w:rsidP="00397E4F">
      <w:pPr>
        <w:widowControl w:val="0"/>
        <w:autoSpaceDE w:val="0"/>
        <w:autoSpaceDN w:val="0"/>
        <w:adjustRightInd w:val="0"/>
      </w:pPr>
    </w:p>
    <w:p w:rsidR="00F942C9" w:rsidRDefault="00F942C9" w:rsidP="00F942C9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>Alternative specifications may be utilized provided that the performance of the low permeability layer is equal to or superior to the performance of a layer meeting the requirements of subsections (b)(3)(A)(</w:t>
      </w:r>
      <w:proofErr w:type="spellStart"/>
      <w:r>
        <w:t>i</w:t>
      </w:r>
      <w:proofErr w:type="spellEnd"/>
      <w:r>
        <w:t xml:space="preserve">) and (b)(3)(A)(ii). </w:t>
      </w:r>
    </w:p>
    <w:p w:rsidR="0039243B" w:rsidRDefault="0039243B" w:rsidP="00397E4F">
      <w:pPr>
        <w:widowControl w:val="0"/>
        <w:autoSpaceDE w:val="0"/>
        <w:autoSpaceDN w:val="0"/>
        <w:adjustRightInd w:val="0"/>
      </w:pPr>
    </w:p>
    <w:p w:rsidR="00F942C9" w:rsidRDefault="00F942C9" w:rsidP="00F942C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geomembrane constructed in accordance with the following standards: </w:t>
      </w:r>
    </w:p>
    <w:p w:rsidR="0039243B" w:rsidRDefault="0039243B" w:rsidP="00397E4F">
      <w:pPr>
        <w:widowControl w:val="0"/>
        <w:autoSpaceDE w:val="0"/>
        <w:autoSpaceDN w:val="0"/>
        <w:adjustRightInd w:val="0"/>
      </w:pPr>
    </w:p>
    <w:p w:rsidR="00F942C9" w:rsidRDefault="00F942C9" w:rsidP="00F942C9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 xml:space="preserve">The geomembrane </w:t>
      </w:r>
      <w:r w:rsidR="004508E4">
        <w:t>must</w:t>
      </w:r>
      <w:r>
        <w:t xml:space="preserve"> provide performance equal or superior to the compacted earth layer described in subsection (b)(3)(A). </w:t>
      </w:r>
    </w:p>
    <w:p w:rsidR="0039243B" w:rsidRDefault="0039243B" w:rsidP="00397E4F">
      <w:pPr>
        <w:widowControl w:val="0"/>
        <w:autoSpaceDE w:val="0"/>
        <w:autoSpaceDN w:val="0"/>
        <w:adjustRightInd w:val="0"/>
      </w:pPr>
    </w:p>
    <w:p w:rsidR="00F942C9" w:rsidRDefault="00F942C9" w:rsidP="00F942C9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The geomembrane </w:t>
      </w:r>
      <w:r w:rsidR="004508E4">
        <w:t>must</w:t>
      </w:r>
      <w:r>
        <w:t xml:space="preserve"> have strength to withstand the normal stresses imposed by the waste stabilization process. </w:t>
      </w:r>
    </w:p>
    <w:p w:rsidR="0039243B" w:rsidRDefault="0039243B" w:rsidP="00397E4F">
      <w:pPr>
        <w:widowControl w:val="0"/>
        <w:autoSpaceDE w:val="0"/>
        <w:autoSpaceDN w:val="0"/>
        <w:adjustRightInd w:val="0"/>
      </w:pPr>
    </w:p>
    <w:p w:rsidR="00F942C9" w:rsidRDefault="00F942C9" w:rsidP="00F942C9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The geomembrane </w:t>
      </w:r>
      <w:r w:rsidR="004508E4">
        <w:t>must</w:t>
      </w:r>
      <w:r>
        <w:t xml:space="preserve"> be placed over a prepared base free from sharp objects and other materials </w:t>
      </w:r>
      <w:r w:rsidR="004508E4">
        <w:t>that</w:t>
      </w:r>
      <w:r>
        <w:t xml:space="preserve"> may cause damage. </w:t>
      </w:r>
    </w:p>
    <w:p w:rsidR="0039243B" w:rsidRDefault="0039243B" w:rsidP="00397E4F">
      <w:pPr>
        <w:widowControl w:val="0"/>
        <w:autoSpaceDE w:val="0"/>
        <w:autoSpaceDN w:val="0"/>
        <w:adjustRightInd w:val="0"/>
      </w:pPr>
    </w:p>
    <w:p w:rsidR="00F942C9" w:rsidRDefault="00F942C9" w:rsidP="00F942C9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Any other low permeability layer construction techniques or materials, provided that they provide equivalent or superior performance to the requirements of this subsection</w:t>
      </w:r>
      <w:r w:rsidR="004508E4">
        <w:t xml:space="preserve"> (b)</w:t>
      </w:r>
      <w:r>
        <w:t xml:space="preserve">. </w:t>
      </w:r>
    </w:p>
    <w:p w:rsidR="0039243B" w:rsidRDefault="0039243B" w:rsidP="00397E4F">
      <w:pPr>
        <w:widowControl w:val="0"/>
        <w:autoSpaceDE w:val="0"/>
        <w:autoSpaceDN w:val="0"/>
        <w:adjustRightInd w:val="0"/>
      </w:pPr>
    </w:p>
    <w:p w:rsidR="00F942C9" w:rsidRDefault="00F942C9" w:rsidP="00F942C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For an </w:t>
      </w:r>
      <w:proofErr w:type="spellStart"/>
      <w:r>
        <w:t>MSWLF</w:t>
      </w:r>
      <w:proofErr w:type="spellEnd"/>
      <w:r>
        <w:t xml:space="preserve"> unit, subsection (b)(3)</w:t>
      </w:r>
      <w:r w:rsidR="004508E4">
        <w:t xml:space="preserve"> </w:t>
      </w:r>
      <w:r>
        <w:t xml:space="preserve">notwithstanding, if the bottom </w:t>
      </w:r>
      <w:proofErr w:type="spellStart"/>
      <w:r>
        <w:t>liner</w:t>
      </w:r>
      <w:proofErr w:type="spellEnd"/>
      <w:r>
        <w:t xml:space="preserve"> system permeability is lower than 1 x 10</w:t>
      </w:r>
      <w:r w:rsidRPr="00DB648B">
        <w:rPr>
          <w:vertAlign w:val="superscript"/>
        </w:rPr>
        <w:t>-7</w:t>
      </w:r>
      <w:r>
        <w:t xml:space="preserve"> cm/sec, the permeability of the low permeability layer of the final cover system </w:t>
      </w:r>
      <w:r w:rsidR="004508E4">
        <w:t>must</w:t>
      </w:r>
      <w:r>
        <w:t xml:space="preserve"> be less than or equal to the permeability of the bottom </w:t>
      </w:r>
      <w:proofErr w:type="spellStart"/>
      <w:r>
        <w:t>liner</w:t>
      </w:r>
      <w:proofErr w:type="spellEnd"/>
      <w:r>
        <w:t xml:space="preserve"> system. </w:t>
      </w:r>
    </w:p>
    <w:p w:rsidR="0039243B" w:rsidRDefault="0039243B" w:rsidP="00397E4F">
      <w:pPr>
        <w:widowControl w:val="0"/>
        <w:autoSpaceDE w:val="0"/>
        <w:autoSpaceDN w:val="0"/>
        <w:adjustRightInd w:val="0"/>
      </w:pPr>
    </w:p>
    <w:p w:rsidR="00F942C9" w:rsidRDefault="00F942C9" w:rsidP="00F942C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Standards </w:t>
      </w:r>
      <w:r w:rsidR="00D4740B">
        <w:t>f</w:t>
      </w:r>
      <w:r>
        <w:t xml:space="preserve">or </w:t>
      </w:r>
      <w:r w:rsidR="00D4740B">
        <w:t>t</w:t>
      </w:r>
      <w:r>
        <w:t xml:space="preserve">he Final Protective Layer </w:t>
      </w:r>
    </w:p>
    <w:p w:rsidR="0039243B" w:rsidRDefault="0039243B" w:rsidP="00397E4F">
      <w:pPr>
        <w:widowControl w:val="0"/>
        <w:autoSpaceDE w:val="0"/>
        <w:autoSpaceDN w:val="0"/>
        <w:adjustRightInd w:val="0"/>
      </w:pPr>
    </w:p>
    <w:p w:rsidR="00F942C9" w:rsidRDefault="00F942C9" w:rsidP="00F942C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final protective layer </w:t>
      </w:r>
      <w:r w:rsidR="004508E4">
        <w:t>must</w:t>
      </w:r>
      <w:r>
        <w:t xml:space="preserve"> cover the entire low permeability layer. </w:t>
      </w:r>
    </w:p>
    <w:p w:rsidR="0039243B" w:rsidRDefault="0039243B" w:rsidP="00397E4F">
      <w:pPr>
        <w:widowControl w:val="0"/>
        <w:autoSpaceDE w:val="0"/>
        <w:autoSpaceDN w:val="0"/>
        <w:adjustRightInd w:val="0"/>
      </w:pPr>
    </w:p>
    <w:p w:rsidR="00F942C9" w:rsidRDefault="00F942C9" w:rsidP="00F942C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thickness of the final protective layer </w:t>
      </w:r>
      <w:r w:rsidR="004508E4">
        <w:t>must</w:t>
      </w:r>
      <w:r>
        <w:t xml:space="preserve"> be sufficient to protect the low permeability layer from freezing and minimize root penetration of the low permeability layer, but </w:t>
      </w:r>
      <w:r w:rsidR="004508E4">
        <w:t>must</w:t>
      </w:r>
      <w:r>
        <w:t xml:space="preserve"> not be less than 0.91 meter (3 feet). </w:t>
      </w:r>
    </w:p>
    <w:p w:rsidR="0039243B" w:rsidRDefault="0039243B" w:rsidP="00397E4F">
      <w:pPr>
        <w:widowControl w:val="0"/>
        <w:autoSpaceDE w:val="0"/>
        <w:autoSpaceDN w:val="0"/>
        <w:adjustRightInd w:val="0"/>
      </w:pPr>
    </w:p>
    <w:p w:rsidR="00F942C9" w:rsidRDefault="00F942C9" w:rsidP="00F942C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final protective layer </w:t>
      </w:r>
      <w:r w:rsidR="004508E4">
        <w:t>must</w:t>
      </w:r>
      <w:r>
        <w:t xml:space="preserve"> consist of soil material capable of supporting vegetation. </w:t>
      </w:r>
    </w:p>
    <w:p w:rsidR="0039243B" w:rsidRDefault="0039243B" w:rsidP="00397E4F">
      <w:pPr>
        <w:widowControl w:val="0"/>
        <w:autoSpaceDE w:val="0"/>
        <w:autoSpaceDN w:val="0"/>
        <w:adjustRightInd w:val="0"/>
      </w:pPr>
    </w:p>
    <w:p w:rsidR="00F942C9" w:rsidRDefault="00F942C9" w:rsidP="00F942C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final protective layer </w:t>
      </w:r>
      <w:r w:rsidR="004508E4">
        <w:t>must</w:t>
      </w:r>
      <w:r>
        <w:t xml:space="preserve"> be placed as soon as possible after placement of the low permeability layer to prevent desiccation, cracking, freezing</w:t>
      </w:r>
      <w:r w:rsidR="00741EF8">
        <w:t>,</w:t>
      </w:r>
      <w:r>
        <w:t xml:space="preserve"> or other damage to the low permeability layer. </w:t>
      </w:r>
    </w:p>
    <w:p w:rsidR="0039243B" w:rsidRDefault="0039243B" w:rsidP="00397E4F">
      <w:pPr>
        <w:widowControl w:val="0"/>
        <w:autoSpaceDE w:val="0"/>
        <w:autoSpaceDN w:val="0"/>
        <w:adjustRightInd w:val="0"/>
      </w:pPr>
    </w:p>
    <w:p w:rsidR="00F942C9" w:rsidRDefault="00F942C9" w:rsidP="00F942C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Any alternative requirements for the infiltration barrier in subsection (b)</w:t>
      </w:r>
      <w:r w:rsidR="004508E4">
        <w:t xml:space="preserve"> </w:t>
      </w:r>
      <w:r>
        <w:t xml:space="preserve">for any owner or operator of an </w:t>
      </w:r>
      <w:proofErr w:type="spellStart"/>
      <w:r>
        <w:t>MSWLF</w:t>
      </w:r>
      <w:proofErr w:type="spellEnd"/>
      <w:r>
        <w:t xml:space="preserve"> that disposes of 20 tons </w:t>
      </w:r>
      <w:r w:rsidR="007A2EE2">
        <w:t xml:space="preserve">(18 </w:t>
      </w:r>
      <w:proofErr w:type="spellStart"/>
      <w:r w:rsidR="007A2EE2">
        <w:t>megagrams</w:t>
      </w:r>
      <w:proofErr w:type="spellEnd"/>
      <w:r w:rsidR="007A2EE2">
        <w:t xml:space="preserve">) </w:t>
      </w:r>
      <w:r>
        <w:t>of municipal solid waste per day or less, based on an annual average, must be established by an adjusted standard pursuant to Section 28.1 of the Act</w:t>
      </w:r>
      <w:r w:rsidR="00142910">
        <w:t xml:space="preserve"> </w:t>
      </w:r>
      <w:r>
        <w:t xml:space="preserve">and </w:t>
      </w:r>
      <w:r w:rsidR="004508E4">
        <w:t xml:space="preserve">Subpart D of </w:t>
      </w:r>
      <w:r>
        <w:t xml:space="preserve">35 Ill. Adm. Code </w:t>
      </w:r>
      <w:r w:rsidR="004508E4">
        <w:t>104</w:t>
      </w:r>
      <w:r>
        <w:t>.  Any alternative requirements established under this subsection must</w:t>
      </w:r>
      <w:r w:rsidR="004508E4">
        <w:t xml:space="preserve"> fulfill the following requirements</w:t>
      </w:r>
      <w:r>
        <w:t xml:space="preserve">: </w:t>
      </w:r>
    </w:p>
    <w:p w:rsidR="0039243B" w:rsidRDefault="0039243B" w:rsidP="00397E4F">
      <w:pPr>
        <w:widowControl w:val="0"/>
        <w:autoSpaceDE w:val="0"/>
        <w:autoSpaceDN w:val="0"/>
        <w:adjustRightInd w:val="0"/>
      </w:pPr>
    </w:p>
    <w:p w:rsidR="00F942C9" w:rsidRDefault="00F942C9" w:rsidP="00F942C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4508E4">
        <w:t>They must consider</w:t>
      </w:r>
      <w:r>
        <w:t xml:space="preserve"> the unique characteristics of small communities; </w:t>
      </w:r>
    </w:p>
    <w:p w:rsidR="0039243B" w:rsidRDefault="0039243B" w:rsidP="00397E4F">
      <w:pPr>
        <w:widowControl w:val="0"/>
        <w:autoSpaceDE w:val="0"/>
        <w:autoSpaceDN w:val="0"/>
        <w:adjustRightInd w:val="0"/>
      </w:pPr>
    </w:p>
    <w:p w:rsidR="00F942C9" w:rsidRDefault="00F942C9" w:rsidP="00F942C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4508E4">
        <w:t>They must take</w:t>
      </w:r>
      <w:r>
        <w:t xml:space="preserve"> into account climatic and </w:t>
      </w:r>
      <w:proofErr w:type="spellStart"/>
      <w:r>
        <w:t>hydrogeologic</w:t>
      </w:r>
      <w:proofErr w:type="spellEnd"/>
      <w:r>
        <w:t xml:space="preserve"> conditions; and </w:t>
      </w:r>
    </w:p>
    <w:p w:rsidR="0039243B" w:rsidRDefault="0039243B" w:rsidP="00397E4F">
      <w:pPr>
        <w:widowControl w:val="0"/>
        <w:autoSpaceDE w:val="0"/>
        <w:autoSpaceDN w:val="0"/>
        <w:adjustRightInd w:val="0"/>
      </w:pPr>
    </w:p>
    <w:p w:rsidR="00F942C9" w:rsidRDefault="00F942C9" w:rsidP="00F942C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4508E4">
        <w:t>They must be</w:t>
      </w:r>
      <w:r>
        <w:t xml:space="preserve"> protective of human health and the environment. </w:t>
      </w:r>
    </w:p>
    <w:p w:rsidR="0039243B" w:rsidRDefault="0039243B" w:rsidP="00397E4F">
      <w:pPr>
        <w:widowControl w:val="0"/>
        <w:autoSpaceDE w:val="0"/>
        <w:autoSpaceDN w:val="0"/>
        <w:adjustRightInd w:val="0"/>
      </w:pPr>
    </w:p>
    <w:p w:rsidR="00F942C9" w:rsidRDefault="00F942C9" w:rsidP="00D4740B">
      <w:pPr>
        <w:widowControl w:val="0"/>
        <w:autoSpaceDE w:val="0"/>
        <w:autoSpaceDN w:val="0"/>
        <w:adjustRightInd w:val="0"/>
        <w:ind w:left="741" w:hanging="21"/>
      </w:pPr>
      <w:r>
        <w:t>BOARD NOTE:  Subsection (b)(4)</w:t>
      </w:r>
      <w:r w:rsidR="004508E4">
        <w:t xml:space="preserve"> </w:t>
      </w:r>
      <w:r>
        <w:t xml:space="preserve">is derived from 40 CFR 258.60(a) </w:t>
      </w:r>
      <w:r w:rsidR="004508E4">
        <w:t>(</w:t>
      </w:r>
      <w:r w:rsidR="007A2EE2">
        <w:t>2017</w:t>
      </w:r>
      <w:r w:rsidR="004508E4">
        <w:t>)</w:t>
      </w:r>
      <w:r>
        <w:t>. Subsection (d)</w:t>
      </w:r>
      <w:r w:rsidR="004508E4">
        <w:t xml:space="preserve"> </w:t>
      </w:r>
      <w:r>
        <w:t>is derived from 40 CFR 258.60(b)(3)</w:t>
      </w:r>
      <w:r w:rsidR="004508E4">
        <w:t xml:space="preserve"> (</w:t>
      </w:r>
      <w:r w:rsidR="007A2EE2">
        <w:t>2017</w:t>
      </w:r>
      <w:r w:rsidR="004508E4">
        <w:t>)</w:t>
      </w:r>
      <w:r w:rsidR="00D4740B">
        <w:t>.</w:t>
      </w:r>
      <w:r w:rsidR="004508E4">
        <w:t xml:space="preserve"> Those segments of subsection (a) that relate to </w:t>
      </w:r>
      <w:proofErr w:type="spellStart"/>
      <w:r w:rsidR="004508E4">
        <w:t>RD&amp;D</w:t>
      </w:r>
      <w:proofErr w:type="spellEnd"/>
      <w:r w:rsidR="004508E4">
        <w:t xml:space="preserve"> permits are derived from 40 CFR 258.4(b) (</w:t>
      </w:r>
      <w:r w:rsidR="007A2EE2">
        <w:t>2017</w:t>
      </w:r>
      <w:r w:rsidR="004508E4">
        <w:t>)</w:t>
      </w:r>
      <w:r>
        <w:t xml:space="preserve">. </w:t>
      </w:r>
    </w:p>
    <w:p w:rsidR="00F942C9" w:rsidRDefault="00F942C9" w:rsidP="00397E4F">
      <w:pPr>
        <w:widowControl w:val="0"/>
        <w:autoSpaceDE w:val="0"/>
        <w:autoSpaceDN w:val="0"/>
        <w:adjustRightInd w:val="0"/>
      </w:pPr>
    </w:p>
    <w:p w:rsidR="004508E4" w:rsidRPr="00D55B37" w:rsidRDefault="007A2EE2">
      <w:pPr>
        <w:pStyle w:val="JCARSourceNote"/>
        <w:ind w:left="720"/>
      </w:pPr>
      <w:r>
        <w:t xml:space="preserve">(Source:  Amended at 42 Ill. Reg. </w:t>
      </w:r>
      <w:r w:rsidR="00D12B9F">
        <w:t>21330</w:t>
      </w:r>
      <w:r>
        <w:t xml:space="preserve">, effective </w:t>
      </w:r>
      <w:r w:rsidR="00A4659C">
        <w:t>November 19, 2018</w:t>
      </w:r>
      <w:r>
        <w:t>)</w:t>
      </w:r>
    </w:p>
    <w:sectPr w:rsidR="004508E4" w:rsidRPr="00D55B37" w:rsidSect="00F942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42C9"/>
    <w:rsid w:val="00012D7F"/>
    <w:rsid w:val="00142910"/>
    <w:rsid w:val="00242FD4"/>
    <w:rsid w:val="002548E0"/>
    <w:rsid w:val="00362D41"/>
    <w:rsid w:val="0039243B"/>
    <w:rsid w:val="00397E4F"/>
    <w:rsid w:val="004508E4"/>
    <w:rsid w:val="005C3366"/>
    <w:rsid w:val="006D35B5"/>
    <w:rsid w:val="00741EF8"/>
    <w:rsid w:val="007A2EE2"/>
    <w:rsid w:val="007B6D7F"/>
    <w:rsid w:val="008E4322"/>
    <w:rsid w:val="00945C86"/>
    <w:rsid w:val="00A4659C"/>
    <w:rsid w:val="00B05541"/>
    <w:rsid w:val="00D12B9F"/>
    <w:rsid w:val="00D4740B"/>
    <w:rsid w:val="00D64162"/>
    <w:rsid w:val="00DB648B"/>
    <w:rsid w:val="00F9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653F8F8-6FA9-4E59-B4D2-3C8D2F4E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50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811</vt:lpstr>
    </vt:vector>
  </TitlesOfParts>
  <Company>State of Illinois</Company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811</dc:title>
  <dc:subject/>
  <dc:creator>Illinois General Assembly</dc:creator>
  <cp:keywords/>
  <dc:description/>
  <cp:lastModifiedBy>Thomas, Vicki D.</cp:lastModifiedBy>
  <cp:revision>5</cp:revision>
  <dcterms:created xsi:type="dcterms:W3CDTF">2018-11-20T22:48:00Z</dcterms:created>
  <dcterms:modified xsi:type="dcterms:W3CDTF">2019-09-25T20:43:00Z</dcterms:modified>
</cp:coreProperties>
</file>