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D7" w:rsidRDefault="007028D7" w:rsidP="00702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8D7" w:rsidRDefault="007028D7" w:rsidP="00702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808.541  Request for Modification</w:t>
      </w:r>
      <w:r>
        <w:t xml:space="preserve"> </w:t>
      </w:r>
    </w:p>
    <w:p w:rsidR="007028D7" w:rsidRDefault="007028D7" w:rsidP="007028D7">
      <w:pPr>
        <w:widowControl w:val="0"/>
        <w:autoSpaceDE w:val="0"/>
        <w:autoSpaceDN w:val="0"/>
        <w:adjustRightInd w:val="0"/>
      </w:pPr>
    </w:p>
    <w:p w:rsidR="007028D7" w:rsidRDefault="007028D7" w:rsidP="007028D7">
      <w:pPr>
        <w:widowControl w:val="0"/>
        <w:autoSpaceDE w:val="0"/>
        <w:autoSpaceDN w:val="0"/>
        <w:adjustRightInd w:val="0"/>
      </w:pPr>
      <w:r>
        <w:t xml:space="preserve">If the application is a request for modification of a previous final wastestream determination, the applicant shall continue to manage waste pursuant to the old determination until it receives a final disposition of its request for a new determination. </w:t>
      </w:r>
    </w:p>
    <w:sectPr w:rsidR="007028D7" w:rsidSect="00702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8D7"/>
    <w:rsid w:val="000301D7"/>
    <w:rsid w:val="005C3366"/>
    <w:rsid w:val="007028D7"/>
    <w:rsid w:val="009C09FC"/>
    <w:rsid w:val="00C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