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FB" w:rsidRDefault="009745FB" w:rsidP="009745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5FB" w:rsidRDefault="009745FB" w:rsidP="009745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705.103  Computation of Time</w:t>
      </w:r>
      <w:r>
        <w:t xml:space="preserve"> </w:t>
      </w:r>
    </w:p>
    <w:p w:rsidR="009745FB" w:rsidRDefault="009745FB" w:rsidP="009745FB">
      <w:pPr>
        <w:widowControl w:val="0"/>
        <w:autoSpaceDE w:val="0"/>
        <w:autoSpaceDN w:val="0"/>
        <w:adjustRightInd w:val="0"/>
      </w:pPr>
    </w:p>
    <w:p w:rsidR="009745FB" w:rsidRDefault="009745FB" w:rsidP="009745FB">
      <w:pPr>
        <w:widowControl w:val="0"/>
        <w:autoSpaceDE w:val="0"/>
        <w:autoSpaceDN w:val="0"/>
        <w:adjustRightInd w:val="0"/>
      </w:pPr>
      <w:r>
        <w:t xml:space="preserve">Any time period allowance schedule or requirement provided under this Part </w:t>
      </w:r>
      <w:r w:rsidR="009B1763">
        <w:t xml:space="preserve">must </w:t>
      </w:r>
      <w:r>
        <w:t xml:space="preserve">be computed in accordance with 35 Ill. Adm. Code </w:t>
      </w:r>
      <w:r w:rsidR="009B1763">
        <w:t>101.300</w:t>
      </w:r>
      <w:r w:rsidR="003E4515">
        <w:t>.</w:t>
      </w:r>
    </w:p>
    <w:p w:rsidR="0025191C" w:rsidRDefault="0025191C" w:rsidP="009745FB">
      <w:pPr>
        <w:widowControl w:val="0"/>
        <w:autoSpaceDE w:val="0"/>
        <w:autoSpaceDN w:val="0"/>
        <w:adjustRightInd w:val="0"/>
      </w:pPr>
    </w:p>
    <w:p w:rsidR="009745FB" w:rsidRDefault="009745FB" w:rsidP="009745FB">
      <w:pPr>
        <w:widowControl w:val="0"/>
        <w:autoSpaceDE w:val="0"/>
        <w:autoSpaceDN w:val="0"/>
        <w:adjustRightInd w:val="0"/>
      </w:pPr>
      <w:r>
        <w:t xml:space="preserve">BOARD NOTE:  This Section corresponds with 40 CFR 124.20 </w:t>
      </w:r>
      <w:r w:rsidR="009B1763">
        <w:t>(200</w:t>
      </w:r>
      <w:r w:rsidR="00E410D5">
        <w:t>2</w:t>
      </w:r>
      <w:r w:rsidR="009B1763">
        <w:t>)</w:t>
      </w:r>
      <w:r>
        <w:t xml:space="preserve">. </w:t>
      </w:r>
    </w:p>
    <w:p w:rsidR="009B1763" w:rsidRDefault="009B1763" w:rsidP="009745FB">
      <w:pPr>
        <w:widowControl w:val="0"/>
        <w:autoSpaceDE w:val="0"/>
        <w:autoSpaceDN w:val="0"/>
        <w:adjustRightInd w:val="0"/>
      </w:pPr>
    </w:p>
    <w:p w:rsidR="00C34A37" w:rsidRPr="00D55B37" w:rsidRDefault="00C34A3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10973">
        <w:t>7</w:t>
      </w:r>
      <w:r w:rsidRPr="00D55B37">
        <w:t xml:space="preserve"> Ill. Reg. </w:t>
      </w:r>
      <w:r w:rsidR="001C770D">
        <w:t>3675</w:t>
      </w:r>
      <w:r w:rsidRPr="00D55B37">
        <w:t xml:space="preserve">, effective </w:t>
      </w:r>
      <w:r w:rsidR="001C770D">
        <w:t>February 14, 2003</w:t>
      </w:r>
      <w:r w:rsidRPr="00D55B37">
        <w:t>)</w:t>
      </w:r>
    </w:p>
    <w:sectPr w:rsidR="00C34A37" w:rsidRPr="00D55B37" w:rsidSect="009745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5FB"/>
    <w:rsid w:val="00010973"/>
    <w:rsid w:val="001C770D"/>
    <w:rsid w:val="0025191C"/>
    <w:rsid w:val="00277660"/>
    <w:rsid w:val="00282D83"/>
    <w:rsid w:val="003E4515"/>
    <w:rsid w:val="009745FB"/>
    <w:rsid w:val="009B1763"/>
    <w:rsid w:val="00AE635B"/>
    <w:rsid w:val="00C03E78"/>
    <w:rsid w:val="00C34A37"/>
    <w:rsid w:val="00E058D4"/>
    <w:rsid w:val="00E410D5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1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