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17" w:rsidRDefault="00207A17" w:rsidP="00207A17">
      <w:pPr>
        <w:widowControl w:val="0"/>
        <w:autoSpaceDE w:val="0"/>
        <w:autoSpaceDN w:val="0"/>
        <w:adjustRightInd w:val="0"/>
      </w:pPr>
    </w:p>
    <w:p w:rsidR="00207A17" w:rsidRDefault="00207A17" w:rsidP="00207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703.221  Alternative Compliance with the Federal NESHAPS</w:t>
      </w:r>
      <w:r>
        <w:t xml:space="preserve"> </w:t>
      </w:r>
    </w:p>
    <w:p w:rsidR="00207A17" w:rsidRDefault="00207A17" w:rsidP="00207A17">
      <w:pPr>
        <w:widowControl w:val="0"/>
        <w:autoSpaceDE w:val="0"/>
        <w:autoSpaceDN w:val="0"/>
        <w:adjustRightInd w:val="0"/>
      </w:pPr>
    </w:p>
    <w:p w:rsidR="00207A17" w:rsidRDefault="00207A17" w:rsidP="00207A17">
      <w:pPr>
        <w:widowControl w:val="0"/>
        <w:autoSpaceDE w:val="0"/>
        <w:autoSpaceDN w:val="0"/>
        <w:adjustRightInd w:val="0"/>
      </w:pPr>
      <w:r>
        <w:t xml:space="preserve">When an owner or operator </w:t>
      </w:r>
      <w:r w:rsidR="00BC641D">
        <w:t xml:space="preserve">of </w:t>
      </w:r>
      <w:r w:rsidR="00F93B33">
        <w:t>a hazardous waste incineration unit becomes subject to RCRA permit require</w:t>
      </w:r>
      <w:r w:rsidR="004A7059">
        <w:t>ments</w:t>
      </w:r>
      <w:r w:rsidR="00F93B33">
        <w:t xml:space="preserve">, or when an owner or operator of an existing hazardous waste incineration unit </w:t>
      </w:r>
      <w:r>
        <w:t xml:space="preserve">demonstrates compliance with the air emission standards and limitations of the federal National Emission Standards for Hazardous Air Pollutants (NESHAPs) in </w:t>
      </w:r>
      <w:r w:rsidR="003848F7">
        <w:t xml:space="preserve">subpart EEE of </w:t>
      </w:r>
      <w:r>
        <w:t>40 CFR 63</w:t>
      </w:r>
      <w:r w:rsidR="003848F7">
        <w:t xml:space="preserve"> (National Emission Standards for Hazardous Air Pollutants from Hazardous Waste Combustors)</w:t>
      </w:r>
      <w:r>
        <w:t xml:space="preserve">, incorporated by reference in 35 Ill. Adm. Code </w:t>
      </w:r>
      <w:r w:rsidR="003848F7">
        <w:t>720.111(b)</w:t>
      </w:r>
      <w:r>
        <w:t xml:space="preserve"> (i.e., by conducting a comprehensive performance test and submitting a Notification of Compliance</w:t>
      </w:r>
      <w:r w:rsidR="00491D6A">
        <w:t xml:space="preserve"> </w:t>
      </w:r>
      <w:r w:rsidR="00F93B33">
        <w:t>pursuant to</w:t>
      </w:r>
      <w:r w:rsidR="00491D6A">
        <w:t xml:space="preserve"> 40 CFR 63.1207(j) and </w:t>
      </w:r>
      <w:r w:rsidR="00F93B33">
        <w:t>63.121</w:t>
      </w:r>
      <w:r w:rsidR="004A7059">
        <w:t>0</w:t>
      </w:r>
      <w:r w:rsidR="00F93B33">
        <w:t>(d)</w:t>
      </w:r>
      <w:r w:rsidR="00491D6A">
        <w:t xml:space="preserve"> documenting compliance with all applicable requirements of </w:t>
      </w:r>
      <w:r w:rsidR="00F93B33">
        <w:t xml:space="preserve">subpart EEE of </w:t>
      </w:r>
      <w:r w:rsidR="00491D6A">
        <w:t>40 CFR 63</w:t>
      </w:r>
      <w:r>
        <w:t>), Sections 703.221 through 703.225 do not apply</w:t>
      </w:r>
      <w:r w:rsidR="00CD2F40">
        <w:t xml:space="preserve">, except those provisions that the Agency determines are necessary to ensure compliance with 35 Ill. Adm. Code 724.445(a) and (c) </w:t>
      </w:r>
      <w:r w:rsidR="00C25FAA">
        <w:t>i</w:t>
      </w:r>
      <w:r w:rsidR="00CD2F40">
        <w:t xml:space="preserve">f the owner or operator elects to comply with Section </w:t>
      </w:r>
      <w:r w:rsidR="003D734C">
        <w:t>703.320(a)(1)(A)</w:t>
      </w:r>
      <w:r w:rsidR="00CD2F40">
        <w:t xml:space="preserve"> to minimize emissions of toxic compounds from startup, shutdown, and malfunction events</w:t>
      </w:r>
      <w:r>
        <w:t>.  Nevertheless, the Agency may apply the provisions of Sections 703.221 through 703.225, on a case-by-case basis, for purposes of information collection in accordance with Sections 703.188</w:t>
      </w:r>
      <w:r w:rsidR="00F93B33">
        <w:t>, 703.189,</w:t>
      </w:r>
      <w:r>
        <w:t xml:space="preserve"> and 703.241(a)(2)</w:t>
      </w:r>
      <w:r w:rsidR="00F93B33">
        <w:t xml:space="preserve"> and (a)(3)</w:t>
      </w:r>
      <w:r>
        <w:t xml:space="preserve">. </w:t>
      </w:r>
    </w:p>
    <w:p w:rsidR="00B61B46" w:rsidRDefault="00B61B46" w:rsidP="00207A17">
      <w:pPr>
        <w:widowControl w:val="0"/>
        <w:autoSpaceDE w:val="0"/>
        <w:autoSpaceDN w:val="0"/>
        <w:adjustRightInd w:val="0"/>
      </w:pPr>
    </w:p>
    <w:p w:rsidR="00207A17" w:rsidRDefault="00207A17" w:rsidP="00207A17">
      <w:pPr>
        <w:widowControl w:val="0"/>
        <w:autoSpaceDE w:val="0"/>
        <w:autoSpaceDN w:val="0"/>
        <w:adjustRightInd w:val="0"/>
      </w:pPr>
      <w:r>
        <w:t>BOARD NOTE:  Derived from 40 CFR 270.62 preamble</w:t>
      </w:r>
      <w:r w:rsidR="00CD2F40">
        <w:t xml:space="preserve"> </w:t>
      </w:r>
      <w:r w:rsidR="003848F7">
        <w:t>(</w:t>
      </w:r>
      <w:r w:rsidR="001944FC">
        <w:t>2017</w:t>
      </w:r>
      <w:r w:rsidR="003848F7">
        <w:t>)</w:t>
      </w:r>
      <w:r>
        <w:t xml:space="preserve">. </w:t>
      </w:r>
    </w:p>
    <w:p w:rsidR="00CD2F40" w:rsidRDefault="00CD2F40" w:rsidP="007927BB">
      <w:pPr>
        <w:pStyle w:val="JCARSourceNote"/>
      </w:pPr>
      <w:bookmarkStart w:id="0" w:name="_GoBack"/>
      <w:bookmarkEnd w:id="0"/>
    </w:p>
    <w:p w:rsidR="00F93B33" w:rsidRPr="00D55B37" w:rsidRDefault="001944FC">
      <w:pPr>
        <w:pStyle w:val="JCARSourceNote"/>
        <w:ind w:left="720"/>
      </w:pPr>
      <w:r>
        <w:t xml:space="preserve">(Source:  Amended at 42 Ill. Reg. </w:t>
      </w:r>
      <w:r w:rsidR="00C502F7">
        <w:t>20993</w:t>
      </w:r>
      <w:r>
        <w:t xml:space="preserve">, effective </w:t>
      </w:r>
      <w:r w:rsidR="008C6F73">
        <w:t>November 19, 2018</w:t>
      </w:r>
      <w:r>
        <w:t>)</w:t>
      </w:r>
    </w:p>
    <w:sectPr w:rsidR="00F93B33" w:rsidRPr="00D55B37" w:rsidSect="00207A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A17"/>
    <w:rsid w:val="00044096"/>
    <w:rsid w:val="000E13FB"/>
    <w:rsid w:val="001944FC"/>
    <w:rsid w:val="00207A17"/>
    <w:rsid w:val="003848F7"/>
    <w:rsid w:val="003D734C"/>
    <w:rsid w:val="00412A1C"/>
    <w:rsid w:val="00487A00"/>
    <w:rsid w:val="00491D6A"/>
    <w:rsid w:val="004A7059"/>
    <w:rsid w:val="00500B90"/>
    <w:rsid w:val="00512AA9"/>
    <w:rsid w:val="005231E0"/>
    <w:rsid w:val="005569A3"/>
    <w:rsid w:val="006568F3"/>
    <w:rsid w:val="00660F9D"/>
    <w:rsid w:val="007927BB"/>
    <w:rsid w:val="008829C0"/>
    <w:rsid w:val="008A505D"/>
    <w:rsid w:val="008C6F73"/>
    <w:rsid w:val="00A91C5D"/>
    <w:rsid w:val="00AA4E94"/>
    <w:rsid w:val="00B61B46"/>
    <w:rsid w:val="00BC641D"/>
    <w:rsid w:val="00C25FAA"/>
    <w:rsid w:val="00C502F7"/>
    <w:rsid w:val="00CD2F40"/>
    <w:rsid w:val="00D05890"/>
    <w:rsid w:val="00D80506"/>
    <w:rsid w:val="00D84CE1"/>
    <w:rsid w:val="00E86985"/>
    <w:rsid w:val="00F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13E71E-8321-471E-8AFD-73DB740F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Lane, Arlene L.</cp:lastModifiedBy>
  <cp:revision>4</cp:revision>
  <dcterms:created xsi:type="dcterms:W3CDTF">2018-11-20T19:30:00Z</dcterms:created>
  <dcterms:modified xsi:type="dcterms:W3CDTF">2018-11-28T15:16:00Z</dcterms:modified>
</cp:coreProperties>
</file>